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19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428A" w:rsidRPr="007C428A" w:rsidRDefault="007C428A" w:rsidP="007C428A">
      <w:pPr>
        <w:spacing w:after="120" w:line="276" w:lineRule="auto"/>
        <w:rPr>
          <w:rFonts w:ascii="Arial" w:hAnsi="Arial" w:cs="Arial"/>
          <w:b/>
          <w:sz w:val="32"/>
        </w:rPr>
      </w:pPr>
      <w:bookmarkStart w:id="0" w:name="_GoBack"/>
      <w:bookmarkEnd w:id="0"/>
      <w:r w:rsidRPr="007C428A">
        <w:rPr>
          <w:rFonts w:ascii="Arial" w:hAnsi="Arial" w:cs="Arial"/>
          <w:b/>
          <w:sz w:val="32"/>
        </w:rPr>
        <w:t>District-Level Analysis</w:t>
      </w:r>
    </w:p>
    <w:p w:rsidR="007C428A" w:rsidRPr="007C428A" w:rsidRDefault="007C428A" w:rsidP="007C428A">
      <w:pPr>
        <w:spacing w:after="120" w:line="276" w:lineRule="auto"/>
        <w:rPr>
          <w:rFonts w:ascii="Arial" w:hAnsi="Arial" w:cs="Arial"/>
          <w:sz w:val="32"/>
        </w:rPr>
      </w:pPr>
      <w:r w:rsidRPr="007C428A">
        <w:rPr>
          <w:rFonts w:ascii="Arial" w:hAnsi="Arial" w:cs="Arial"/>
          <w:b/>
          <w:sz w:val="32"/>
        </w:rPr>
        <w:t xml:space="preserve">District: </w:t>
      </w:r>
      <w:r w:rsidRPr="007C428A">
        <w:rPr>
          <w:rFonts w:ascii="Arial" w:hAnsi="Arial" w:cs="Arial"/>
          <w:sz w:val="32"/>
        </w:rPr>
        <w:t>Sabo</w:t>
      </w:r>
    </w:p>
    <w:p w:rsidR="007C428A" w:rsidRPr="007C428A" w:rsidRDefault="007C428A" w:rsidP="007C428A">
      <w:pPr>
        <w:spacing w:after="120" w:line="276" w:lineRule="auto"/>
        <w:rPr>
          <w:rFonts w:ascii="Arial" w:hAnsi="Arial" w:cs="Arial"/>
          <w:b/>
          <w:sz w:val="32"/>
        </w:rPr>
      </w:pPr>
      <w:r w:rsidRPr="007C428A">
        <w:rPr>
          <w:rFonts w:ascii="Arial" w:hAnsi="Arial" w:cs="Arial"/>
          <w:b/>
          <w:sz w:val="32"/>
        </w:rPr>
        <w:t xml:space="preserve">Province: </w:t>
      </w:r>
      <w:proofErr w:type="spellStart"/>
      <w:r w:rsidRPr="007C428A">
        <w:rPr>
          <w:rFonts w:ascii="Arial" w:hAnsi="Arial" w:cs="Arial"/>
          <w:sz w:val="32"/>
        </w:rPr>
        <w:t>Gali</w:t>
      </w:r>
      <w:proofErr w:type="spellEnd"/>
    </w:p>
    <w:p w:rsidR="007C428A" w:rsidRPr="007C428A" w:rsidRDefault="007C428A" w:rsidP="007C428A">
      <w:pPr>
        <w:spacing w:after="120" w:line="276" w:lineRule="auto"/>
        <w:rPr>
          <w:rFonts w:ascii="Arial" w:hAnsi="Arial" w:cs="Arial"/>
          <w:sz w:val="32"/>
        </w:rPr>
      </w:pPr>
      <w:r w:rsidRPr="007C428A">
        <w:rPr>
          <w:rFonts w:ascii="Arial" w:hAnsi="Arial" w:cs="Arial"/>
          <w:b/>
          <w:sz w:val="32"/>
        </w:rPr>
        <w:t>Data Sources:</w:t>
      </w:r>
      <w:r w:rsidRPr="007C428A">
        <w:rPr>
          <w:rFonts w:ascii="Arial" w:hAnsi="Arial" w:cs="Arial"/>
          <w:sz w:val="32"/>
        </w:rPr>
        <w:t xml:space="preserve"> HIV/AIDS Health Management Information System (HMIS) and Community Database</w:t>
      </w:r>
    </w:p>
    <w:p w:rsidR="007C428A" w:rsidRPr="007C428A" w:rsidRDefault="007C428A" w:rsidP="007C428A">
      <w:pPr>
        <w:spacing w:after="120" w:line="276" w:lineRule="auto"/>
        <w:rPr>
          <w:rFonts w:ascii="Arial" w:hAnsi="Arial" w:cs="Arial"/>
          <w:b/>
          <w:sz w:val="32"/>
        </w:rPr>
      </w:pPr>
      <w:r w:rsidRPr="007C428A">
        <w:rPr>
          <w:rFonts w:ascii="Arial" w:hAnsi="Arial" w:cs="Arial"/>
          <w:b/>
          <w:sz w:val="32"/>
        </w:rPr>
        <w:t>Data Collection Periods:</w:t>
      </w:r>
    </w:p>
    <w:p w:rsidR="007C428A" w:rsidRPr="007C428A" w:rsidRDefault="007C428A" w:rsidP="007C428A">
      <w:pPr>
        <w:spacing w:after="120" w:line="276" w:lineRule="auto"/>
        <w:rPr>
          <w:rFonts w:ascii="Arial" w:hAnsi="Arial" w:cs="Arial"/>
          <w:sz w:val="32"/>
        </w:rPr>
      </w:pPr>
      <w:r w:rsidRPr="007C428A">
        <w:rPr>
          <w:rFonts w:ascii="Arial" w:hAnsi="Arial" w:cs="Arial"/>
          <w:i/>
          <w:sz w:val="32"/>
        </w:rPr>
        <w:t>HIV/AIDS HMIS:</w:t>
      </w:r>
      <w:r w:rsidRPr="007C428A">
        <w:rPr>
          <w:rFonts w:ascii="Arial" w:hAnsi="Arial" w:cs="Arial"/>
          <w:sz w:val="32"/>
        </w:rPr>
        <w:t xml:space="preserve"> August 2009-December 2011</w:t>
      </w:r>
    </w:p>
    <w:p w:rsidR="009B201C" w:rsidRDefault="007C428A" w:rsidP="007C428A">
      <w:pPr>
        <w:spacing w:line="276" w:lineRule="auto"/>
        <w:rPr>
          <w:rFonts w:ascii="Arial" w:hAnsi="Arial" w:cs="Arial"/>
          <w:sz w:val="32"/>
        </w:rPr>
      </w:pPr>
      <w:r w:rsidRPr="007C428A">
        <w:rPr>
          <w:rFonts w:ascii="Arial" w:hAnsi="Arial" w:cs="Arial"/>
          <w:i/>
          <w:sz w:val="32"/>
        </w:rPr>
        <w:t xml:space="preserve">Community Database: </w:t>
      </w:r>
      <w:r w:rsidRPr="007C428A">
        <w:rPr>
          <w:rFonts w:ascii="Arial" w:hAnsi="Arial" w:cs="Arial"/>
          <w:sz w:val="32"/>
        </w:rPr>
        <w:t>July 2009-December 2011</w:t>
      </w:r>
    </w:p>
    <w:p w:rsidR="007C428A" w:rsidRDefault="000F522A" w:rsidP="007C428A">
      <w:pPr>
        <w:spacing w:after="200" w:line="276" w:lineRule="auto"/>
        <w:rPr>
          <w:rFonts w:ascii="Arial" w:hAnsi="Arial" w:cs="Arial"/>
          <w:sz w:val="32"/>
        </w:rPr>
      </w:pPr>
      <w:r>
        <w:rPr>
          <w:rFonts w:ascii="Arial" w:hAnsi="Arial" w:cs="Arial"/>
          <w:b/>
          <w:noProof/>
          <w:sz w:val="32"/>
        </w:rPr>
        <w:drawing>
          <wp:anchor distT="0" distB="0" distL="114300" distR="114300" simplePos="0" relativeHeight="251658240" behindDoc="0" locked="0" layoutInCell="1" allowOverlap="1" wp14:anchorId="0B940AE9" wp14:editId="49733EFA">
            <wp:simplePos x="0" y="0"/>
            <wp:positionH relativeFrom="column">
              <wp:posOffset>2257425</wp:posOffset>
            </wp:positionH>
            <wp:positionV relativeFrom="paragraph">
              <wp:posOffset>4754880</wp:posOffset>
            </wp:positionV>
            <wp:extent cx="1555750" cy="915670"/>
            <wp:effectExtent l="0" t="0" r="6350" b="0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91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sz w:val="32"/>
        </w:rPr>
        <w:drawing>
          <wp:anchor distT="0" distB="0" distL="114300" distR="114300" simplePos="0" relativeHeight="251660288" behindDoc="0" locked="0" layoutInCell="1" allowOverlap="1" wp14:anchorId="4853A6A8" wp14:editId="4C2D48A8">
            <wp:simplePos x="0" y="0"/>
            <wp:positionH relativeFrom="column">
              <wp:posOffset>5258435</wp:posOffset>
            </wp:positionH>
            <wp:positionV relativeFrom="paragraph">
              <wp:posOffset>4853305</wp:posOffset>
            </wp:positionV>
            <wp:extent cx="796925" cy="769620"/>
            <wp:effectExtent l="0" t="0" r="3175" b="0"/>
            <wp:wrapSquare wrapText="bothSides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925" cy="76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 wp14:anchorId="004935C5" wp14:editId="13A066CA">
            <wp:simplePos x="0" y="0"/>
            <wp:positionH relativeFrom="column">
              <wp:posOffset>3944620</wp:posOffset>
            </wp:positionH>
            <wp:positionV relativeFrom="paragraph">
              <wp:posOffset>4859020</wp:posOffset>
            </wp:positionV>
            <wp:extent cx="940435" cy="763905"/>
            <wp:effectExtent l="0" t="0" r="0" b="0"/>
            <wp:wrapSquare wrapText="bothSides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435" cy="76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428A">
        <w:rPr>
          <w:rFonts w:ascii="Arial" w:hAnsi="Arial" w:cs="Arial"/>
          <w:sz w:val="32"/>
        </w:rPr>
        <w:br w:type="page"/>
      </w:r>
    </w:p>
    <w:p w:rsidR="007C428A" w:rsidRDefault="007C428A" w:rsidP="007C428A">
      <w:pPr>
        <w:spacing w:line="276" w:lineRule="auto"/>
        <w:rPr>
          <w:rFonts w:ascii="Arial" w:hAnsi="Arial" w:cs="Arial"/>
        </w:rPr>
        <w:sectPr w:rsidR="007C428A" w:rsidSect="007C428A">
          <w:headerReference w:type="default" r:id="rId10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C428A" w:rsidRPr="007C428A" w:rsidRDefault="007C428A" w:rsidP="007C428A">
      <w:pPr>
        <w:spacing w:after="120" w:line="276" w:lineRule="auto"/>
        <w:rPr>
          <w:rFonts w:ascii="Arial" w:hAnsi="Arial" w:cs="Arial"/>
          <w:b/>
        </w:rPr>
      </w:pPr>
      <w:r w:rsidRPr="007C428A">
        <w:rPr>
          <w:rFonts w:ascii="Arial" w:hAnsi="Arial" w:cs="Arial"/>
          <w:b/>
        </w:rPr>
        <w:lastRenderedPageBreak/>
        <w:t>Frequency of Reporting (HIV/AIDS HMIS - ART Data)</w:t>
      </w:r>
    </w:p>
    <w:p w:rsidR="007C428A" w:rsidRPr="007C428A" w:rsidRDefault="007C428A" w:rsidP="007C428A">
      <w:pPr>
        <w:spacing w:after="120" w:line="276" w:lineRule="auto"/>
        <w:rPr>
          <w:rFonts w:ascii="Arial" w:hAnsi="Arial" w:cs="Arial"/>
        </w:rPr>
      </w:pPr>
      <w:r w:rsidRPr="007C428A">
        <w:rPr>
          <w:rFonts w:ascii="Arial" w:hAnsi="Arial" w:cs="Arial"/>
        </w:rPr>
        <w:t>Total Number of Facilities Reporting: 17</w:t>
      </w:r>
    </w:p>
    <w:tbl>
      <w:tblPr>
        <w:tblStyle w:val="TableGrid"/>
        <w:tblW w:w="13181" w:type="dxa"/>
        <w:tblLayout w:type="fixed"/>
        <w:tblLook w:val="04A0" w:firstRow="1" w:lastRow="0" w:firstColumn="1" w:lastColumn="0" w:noHBand="0" w:noVBand="1"/>
      </w:tblPr>
      <w:tblGrid>
        <w:gridCol w:w="1368"/>
        <w:gridCol w:w="694"/>
        <w:gridCol w:w="695"/>
        <w:gridCol w:w="695"/>
        <w:gridCol w:w="695"/>
        <w:gridCol w:w="695"/>
        <w:gridCol w:w="695"/>
        <w:gridCol w:w="695"/>
        <w:gridCol w:w="695"/>
        <w:gridCol w:w="694"/>
        <w:gridCol w:w="695"/>
        <w:gridCol w:w="695"/>
        <w:gridCol w:w="695"/>
        <w:gridCol w:w="695"/>
        <w:gridCol w:w="695"/>
        <w:gridCol w:w="695"/>
        <w:gridCol w:w="695"/>
        <w:gridCol w:w="695"/>
      </w:tblGrid>
      <w:tr w:rsidR="007C428A" w:rsidRPr="007C428A" w:rsidTr="00B359EA">
        <w:trPr>
          <w:trHeight w:val="300"/>
        </w:trPr>
        <w:tc>
          <w:tcPr>
            <w:tcW w:w="1368" w:type="dxa"/>
            <w:noWrap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4" w:type="dxa"/>
            <w:noWrap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6"/>
                <w:szCs w:val="16"/>
              </w:rPr>
            </w:pPr>
            <w:r w:rsidRPr="007C428A">
              <w:rPr>
                <w:rFonts w:ascii="Arial" w:hAnsi="Arial" w:cs="Arial"/>
                <w:sz w:val="16"/>
                <w:szCs w:val="16"/>
              </w:rPr>
              <w:t>8/28/10</w:t>
            </w:r>
          </w:p>
        </w:tc>
        <w:tc>
          <w:tcPr>
            <w:tcW w:w="695" w:type="dxa"/>
            <w:noWrap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6"/>
                <w:szCs w:val="16"/>
              </w:rPr>
            </w:pPr>
            <w:r w:rsidRPr="007C428A">
              <w:rPr>
                <w:rFonts w:ascii="Arial" w:hAnsi="Arial" w:cs="Arial"/>
                <w:sz w:val="16"/>
                <w:szCs w:val="16"/>
              </w:rPr>
              <w:t>9/28/10</w:t>
            </w:r>
          </w:p>
        </w:tc>
        <w:tc>
          <w:tcPr>
            <w:tcW w:w="695" w:type="dxa"/>
            <w:noWrap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6"/>
                <w:szCs w:val="16"/>
              </w:rPr>
            </w:pPr>
            <w:r w:rsidRPr="007C428A">
              <w:rPr>
                <w:rFonts w:ascii="Arial" w:hAnsi="Arial" w:cs="Arial"/>
                <w:sz w:val="16"/>
                <w:szCs w:val="16"/>
              </w:rPr>
              <w:t>10/28/10</w:t>
            </w:r>
          </w:p>
        </w:tc>
        <w:tc>
          <w:tcPr>
            <w:tcW w:w="695" w:type="dxa"/>
            <w:noWrap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6"/>
                <w:szCs w:val="16"/>
              </w:rPr>
            </w:pPr>
            <w:r w:rsidRPr="007C428A">
              <w:rPr>
                <w:rFonts w:ascii="Arial" w:hAnsi="Arial" w:cs="Arial"/>
                <w:sz w:val="16"/>
                <w:szCs w:val="16"/>
              </w:rPr>
              <w:t>11/28/10</w:t>
            </w:r>
          </w:p>
        </w:tc>
        <w:tc>
          <w:tcPr>
            <w:tcW w:w="695" w:type="dxa"/>
            <w:noWrap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6"/>
                <w:szCs w:val="16"/>
              </w:rPr>
            </w:pPr>
            <w:r w:rsidRPr="007C428A">
              <w:rPr>
                <w:rFonts w:ascii="Arial" w:hAnsi="Arial" w:cs="Arial"/>
                <w:sz w:val="16"/>
                <w:szCs w:val="16"/>
              </w:rPr>
              <w:t>12/28/10</w:t>
            </w:r>
          </w:p>
        </w:tc>
        <w:tc>
          <w:tcPr>
            <w:tcW w:w="695" w:type="dxa"/>
            <w:noWrap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6"/>
                <w:szCs w:val="16"/>
              </w:rPr>
            </w:pPr>
            <w:r w:rsidRPr="007C428A">
              <w:rPr>
                <w:rFonts w:ascii="Arial" w:hAnsi="Arial" w:cs="Arial"/>
                <w:sz w:val="16"/>
                <w:szCs w:val="16"/>
              </w:rPr>
              <w:t>1/28/11</w:t>
            </w:r>
          </w:p>
        </w:tc>
        <w:tc>
          <w:tcPr>
            <w:tcW w:w="695" w:type="dxa"/>
            <w:noWrap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6"/>
                <w:szCs w:val="16"/>
              </w:rPr>
            </w:pPr>
            <w:r w:rsidRPr="007C428A">
              <w:rPr>
                <w:rFonts w:ascii="Arial" w:hAnsi="Arial" w:cs="Arial"/>
                <w:sz w:val="16"/>
                <w:szCs w:val="16"/>
              </w:rPr>
              <w:t>2/28/11</w:t>
            </w:r>
          </w:p>
        </w:tc>
        <w:tc>
          <w:tcPr>
            <w:tcW w:w="695" w:type="dxa"/>
            <w:noWrap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6"/>
                <w:szCs w:val="16"/>
              </w:rPr>
            </w:pPr>
            <w:r w:rsidRPr="007C428A">
              <w:rPr>
                <w:rFonts w:ascii="Arial" w:hAnsi="Arial" w:cs="Arial"/>
                <w:sz w:val="16"/>
                <w:szCs w:val="16"/>
              </w:rPr>
              <w:t>3/28/11</w:t>
            </w:r>
          </w:p>
        </w:tc>
        <w:tc>
          <w:tcPr>
            <w:tcW w:w="694" w:type="dxa"/>
            <w:noWrap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6"/>
                <w:szCs w:val="16"/>
              </w:rPr>
            </w:pPr>
            <w:r w:rsidRPr="007C428A">
              <w:rPr>
                <w:rFonts w:ascii="Arial" w:hAnsi="Arial" w:cs="Arial"/>
                <w:sz w:val="16"/>
                <w:szCs w:val="16"/>
              </w:rPr>
              <w:t>4/28/11</w:t>
            </w:r>
          </w:p>
        </w:tc>
        <w:tc>
          <w:tcPr>
            <w:tcW w:w="695" w:type="dxa"/>
            <w:noWrap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6"/>
                <w:szCs w:val="16"/>
              </w:rPr>
            </w:pPr>
            <w:r w:rsidRPr="007C428A">
              <w:rPr>
                <w:rFonts w:ascii="Arial" w:hAnsi="Arial" w:cs="Arial"/>
                <w:sz w:val="16"/>
                <w:szCs w:val="16"/>
              </w:rPr>
              <w:t>5/28/11</w:t>
            </w:r>
          </w:p>
        </w:tc>
        <w:tc>
          <w:tcPr>
            <w:tcW w:w="695" w:type="dxa"/>
            <w:noWrap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6"/>
                <w:szCs w:val="16"/>
              </w:rPr>
            </w:pPr>
            <w:r w:rsidRPr="007C428A">
              <w:rPr>
                <w:rFonts w:ascii="Arial" w:hAnsi="Arial" w:cs="Arial"/>
                <w:sz w:val="16"/>
                <w:szCs w:val="16"/>
              </w:rPr>
              <w:t>6/28/11</w:t>
            </w:r>
          </w:p>
        </w:tc>
        <w:tc>
          <w:tcPr>
            <w:tcW w:w="695" w:type="dxa"/>
            <w:noWrap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6"/>
                <w:szCs w:val="16"/>
              </w:rPr>
            </w:pPr>
            <w:r w:rsidRPr="007C428A">
              <w:rPr>
                <w:rFonts w:ascii="Arial" w:hAnsi="Arial" w:cs="Arial"/>
                <w:sz w:val="16"/>
                <w:szCs w:val="16"/>
              </w:rPr>
              <w:t>7/28/11</w:t>
            </w:r>
          </w:p>
        </w:tc>
        <w:tc>
          <w:tcPr>
            <w:tcW w:w="695" w:type="dxa"/>
            <w:noWrap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6"/>
                <w:szCs w:val="16"/>
              </w:rPr>
            </w:pPr>
            <w:r w:rsidRPr="007C428A">
              <w:rPr>
                <w:rFonts w:ascii="Arial" w:hAnsi="Arial" w:cs="Arial"/>
                <w:sz w:val="16"/>
                <w:szCs w:val="16"/>
              </w:rPr>
              <w:t>8/28/11</w:t>
            </w:r>
          </w:p>
        </w:tc>
        <w:tc>
          <w:tcPr>
            <w:tcW w:w="695" w:type="dxa"/>
            <w:noWrap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6"/>
                <w:szCs w:val="16"/>
              </w:rPr>
            </w:pPr>
            <w:r w:rsidRPr="007C428A">
              <w:rPr>
                <w:rFonts w:ascii="Arial" w:hAnsi="Arial" w:cs="Arial"/>
                <w:sz w:val="16"/>
                <w:szCs w:val="16"/>
              </w:rPr>
              <w:t>9/28/11</w:t>
            </w:r>
          </w:p>
        </w:tc>
        <w:tc>
          <w:tcPr>
            <w:tcW w:w="695" w:type="dxa"/>
            <w:noWrap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6"/>
                <w:szCs w:val="16"/>
              </w:rPr>
            </w:pPr>
            <w:r w:rsidRPr="007C428A">
              <w:rPr>
                <w:rFonts w:ascii="Arial" w:hAnsi="Arial" w:cs="Arial"/>
                <w:sz w:val="16"/>
                <w:szCs w:val="16"/>
              </w:rPr>
              <w:t>10/28/11</w:t>
            </w:r>
          </w:p>
        </w:tc>
        <w:tc>
          <w:tcPr>
            <w:tcW w:w="695" w:type="dxa"/>
            <w:noWrap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6"/>
                <w:szCs w:val="16"/>
              </w:rPr>
            </w:pPr>
            <w:r w:rsidRPr="007C428A">
              <w:rPr>
                <w:rFonts w:ascii="Arial" w:hAnsi="Arial" w:cs="Arial"/>
                <w:sz w:val="16"/>
                <w:szCs w:val="16"/>
              </w:rPr>
              <w:t>11/28/11</w:t>
            </w:r>
          </w:p>
        </w:tc>
        <w:tc>
          <w:tcPr>
            <w:tcW w:w="695" w:type="dxa"/>
            <w:noWrap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6"/>
                <w:szCs w:val="16"/>
              </w:rPr>
            </w:pPr>
            <w:r w:rsidRPr="007C428A">
              <w:rPr>
                <w:rFonts w:ascii="Arial" w:hAnsi="Arial" w:cs="Arial"/>
                <w:sz w:val="16"/>
                <w:szCs w:val="16"/>
              </w:rPr>
              <w:t>12/28/11</w:t>
            </w:r>
          </w:p>
        </w:tc>
      </w:tr>
      <w:tr w:rsidR="007C428A" w:rsidRPr="007C428A" w:rsidTr="00B359EA">
        <w:trPr>
          <w:trHeight w:val="300"/>
        </w:trPr>
        <w:tc>
          <w:tcPr>
            <w:tcW w:w="1368" w:type="dxa"/>
            <w:noWrap/>
            <w:vAlign w:val="bottom"/>
            <w:hideMark/>
          </w:tcPr>
          <w:p w:rsidR="007C428A" w:rsidRPr="007C428A" w:rsidRDefault="00977B3F" w:rsidP="007C428A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Ave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7C428A" w:rsidRPr="007C428A" w:rsidTr="00B359EA">
        <w:trPr>
          <w:trHeight w:val="300"/>
        </w:trPr>
        <w:tc>
          <w:tcPr>
            <w:tcW w:w="1368" w:type="dxa"/>
            <w:noWrap/>
            <w:vAlign w:val="bottom"/>
            <w:hideMark/>
          </w:tcPr>
          <w:p w:rsidR="007C428A" w:rsidRPr="007C428A" w:rsidRDefault="00977B3F" w:rsidP="007C428A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Gih</w:t>
            </w:r>
            <w:proofErr w:type="spellEnd"/>
            <w:r w:rsid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</w:tc>
        <w:tc>
          <w:tcPr>
            <w:tcW w:w="694" w:type="dxa"/>
            <w:shd w:val="clear" w:color="auto" w:fill="auto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shd w:val="clear" w:color="auto" w:fill="auto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shd w:val="clear" w:color="auto" w:fill="auto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7C428A" w:rsidRPr="007C428A" w:rsidTr="00B359EA">
        <w:trPr>
          <w:trHeight w:val="300"/>
        </w:trPr>
        <w:tc>
          <w:tcPr>
            <w:tcW w:w="1368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Gik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7C428A" w:rsidRPr="007C428A" w:rsidTr="00B359EA">
        <w:trPr>
          <w:trHeight w:val="300"/>
        </w:trPr>
        <w:tc>
          <w:tcPr>
            <w:tcW w:w="1368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Jal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7C428A" w:rsidRPr="007C428A" w:rsidTr="00B359EA">
        <w:trPr>
          <w:trHeight w:val="300"/>
        </w:trPr>
        <w:tc>
          <w:tcPr>
            <w:tcW w:w="1368" w:type="dxa"/>
            <w:noWrap/>
            <w:vAlign w:val="bottom"/>
            <w:hideMark/>
          </w:tcPr>
          <w:p w:rsidR="007C428A" w:rsidRPr="007C428A" w:rsidRDefault="00977B3F" w:rsidP="007C428A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Kab</w:t>
            </w:r>
            <w:proofErr w:type="spellEnd"/>
            <w:r w:rsid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7C428A" w:rsidRPr="007C428A" w:rsidTr="00B359EA">
        <w:trPr>
          <w:trHeight w:val="300"/>
        </w:trPr>
        <w:tc>
          <w:tcPr>
            <w:tcW w:w="1368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Kac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</w:tc>
        <w:tc>
          <w:tcPr>
            <w:tcW w:w="694" w:type="dxa"/>
            <w:shd w:val="clear" w:color="auto" w:fill="BFBFBF" w:themeFill="background1" w:themeFillShade="BF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7C428A" w:rsidRPr="007C428A" w:rsidTr="00B359EA">
        <w:trPr>
          <w:trHeight w:val="300"/>
        </w:trPr>
        <w:tc>
          <w:tcPr>
            <w:tcW w:w="1368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Kag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</w:tc>
        <w:tc>
          <w:tcPr>
            <w:tcW w:w="694" w:type="dxa"/>
            <w:shd w:val="clear" w:color="auto" w:fill="BFBFBF" w:themeFill="background1" w:themeFillShade="BF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7C428A" w:rsidRPr="007C428A" w:rsidTr="00B359EA">
        <w:trPr>
          <w:trHeight w:val="300"/>
        </w:trPr>
        <w:tc>
          <w:tcPr>
            <w:tcW w:w="1368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Kay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7C428A" w:rsidRPr="007C428A" w:rsidTr="00B359EA">
        <w:trPr>
          <w:trHeight w:val="300"/>
        </w:trPr>
        <w:tc>
          <w:tcPr>
            <w:tcW w:w="1368" w:type="dxa"/>
            <w:noWrap/>
            <w:vAlign w:val="bottom"/>
            <w:hideMark/>
          </w:tcPr>
          <w:p w:rsidR="007C428A" w:rsidRPr="007C428A" w:rsidRDefault="00977B3F" w:rsidP="007C428A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Kib</w:t>
            </w:r>
            <w:proofErr w:type="spellEnd"/>
            <w:r w:rsid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Hospital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7C428A" w:rsidRPr="007C428A" w:rsidTr="00B359EA">
        <w:trPr>
          <w:trHeight w:val="300"/>
        </w:trPr>
        <w:tc>
          <w:tcPr>
            <w:tcW w:w="1368" w:type="dxa"/>
            <w:noWrap/>
            <w:vAlign w:val="bottom"/>
            <w:hideMark/>
          </w:tcPr>
          <w:p w:rsidR="007C428A" w:rsidRPr="007C428A" w:rsidRDefault="00977B3F" w:rsidP="007C428A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Kim</w:t>
            </w:r>
            <w:r w:rsid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7C428A" w:rsidRPr="007C428A" w:rsidTr="00B359EA">
        <w:trPr>
          <w:trHeight w:val="300"/>
        </w:trPr>
        <w:tc>
          <w:tcPr>
            <w:tcW w:w="1368" w:type="dxa"/>
            <w:noWrap/>
            <w:vAlign w:val="bottom"/>
            <w:hideMark/>
          </w:tcPr>
          <w:p w:rsidR="007C428A" w:rsidRPr="007C428A" w:rsidRDefault="00977B3F" w:rsidP="007C428A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Kim</w:t>
            </w:r>
            <w:r w:rsid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</w:t>
            </w:r>
            <w:r w:rsidR="007C428A"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Prison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shd w:val="clear" w:color="auto" w:fill="BFBFBF" w:themeFill="background1" w:themeFillShade="BF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7C428A" w:rsidRPr="007C428A" w:rsidTr="00B359EA">
        <w:trPr>
          <w:trHeight w:val="300"/>
        </w:trPr>
        <w:tc>
          <w:tcPr>
            <w:tcW w:w="1368" w:type="dxa"/>
            <w:noWrap/>
            <w:vAlign w:val="bottom"/>
            <w:hideMark/>
          </w:tcPr>
          <w:p w:rsidR="007C428A" w:rsidRPr="007C428A" w:rsidRDefault="00977B3F" w:rsidP="007C428A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King</w:t>
            </w:r>
            <w:r w:rsid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</w:t>
            </w:r>
            <w:r w:rsidR="007C428A"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Hospital</w:t>
            </w:r>
          </w:p>
        </w:tc>
        <w:tc>
          <w:tcPr>
            <w:tcW w:w="694" w:type="dxa"/>
            <w:shd w:val="clear" w:color="auto" w:fill="BFBFBF" w:themeFill="background1" w:themeFillShade="BF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695" w:type="dxa"/>
            <w:shd w:val="clear" w:color="auto" w:fill="BFBFBF" w:themeFill="background1" w:themeFillShade="BF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7C428A" w:rsidRPr="007C428A" w:rsidTr="00B359EA">
        <w:trPr>
          <w:trHeight w:val="300"/>
        </w:trPr>
        <w:tc>
          <w:tcPr>
            <w:tcW w:w="1368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Kin</w:t>
            </w:r>
            <w:r w:rsidR="00977B3F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y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7C428A" w:rsidRPr="007C428A" w:rsidTr="00B359EA">
        <w:trPr>
          <w:trHeight w:val="300"/>
        </w:trPr>
        <w:tc>
          <w:tcPr>
            <w:tcW w:w="1368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er</w:t>
            </w:r>
            <w:proofErr w:type="spellEnd"/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Hospital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7C428A" w:rsidRPr="007C428A" w:rsidTr="00B359EA">
        <w:trPr>
          <w:trHeight w:val="300"/>
        </w:trPr>
        <w:tc>
          <w:tcPr>
            <w:tcW w:w="1368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Nya Clinic</w:t>
            </w:r>
          </w:p>
        </w:tc>
        <w:tc>
          <w:tcPr>
            <w:tcW w:w="694" w:type="dxa"/>
            <w:shd w:val="clear" w:color="auto" w:fill="BFBFBF" w:themeFill="background1" w:themeFillShade="BF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7C428A" w:rsidRPr="007C428A" w:rsidTr="00B359EA">
        <w:trPr>
          <w:trHeight w:val="300"/>
        </w:trPr>
        <w:tc>
          <w:tcPr>
            <w:tcW w:w="1368" w:type="dxa"/>
            <w:noWrap/>
            <w:vAlign w:val="bottom"/>
          </w:tcPr>
          <w:p w:rsidR="007C428A" w:rsidRPr="007C428A" w:rsidRDefault="00977B3F" w:rsidP="007C428A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Rub</w:t>
            </w:r>
            <w:r w:rsid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</w:tc>
        <w:tc>
          <w:tcPr>
            <w:tcW w:w="694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4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7C428A" w:rsidRPr="007C428A" w:rsidTr="00B359EA">
        <w:trPr>
          <w:trHeight w:val="300"/>
        </w:trPr>
        <w:tc>
          <w:tcPr>
            <w:tcW w:w="1368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Sol Ministry</w:t>
            </w:r>
          </w:p>
        </w:tc>
        <w:tc>
          <w:tcPr>
            <w:tcW w:w="694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4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695" w:type="dxa"/>
            <w:noWrap/>
            <w:vAlign w:val="bottom"/>
          </w:tcPr>
          <w:p w:rsidR="007C428A" w:rsidRPr="007C428A" w:rsidRDefault="007C428A" w:rsidP="007C428A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7C428A" w:rsidRPr="007C428A" w:rsidTr="00B359EA">
        <w:trPr>
          <w:trHeight w:val="300"/>
        </w:trPr>
        <w:tc>
          <w:tcPr>
            <w:tcW w:w="1368" w:type="dxa"/>
            <w:noWrap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i/>
                <w:sz w:val="16"/>
                <w:szCs w:val="16"/>
              </w:rPr>
            </w:pPr>
            <w:r w:rsidRPr="007C428A">
              <w:rPr>
                <w:rFonts w:ascii="Arial" w:hAnsi="Arial" w:cs="Arial"/>
                <w:i/>
                <w:sz w:val="16"/>
                <w:szCs w:val="16"/>
              </w:rPr>
              <w:t>Percent of Facilities Reporting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8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76%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8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94%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8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100%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8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100%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8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100%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8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100%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8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100%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8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100%</w:t>
            </w:r>
          </w:p>
        </w:tc>
        <w:tc>
          <w:tcPr>
            <w:tcW w:w="694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8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100%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8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100%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8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100%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8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100%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8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100%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8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100%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8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100%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8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94%</w:t>
            </w:r>
          </w:p>
        </w:tc>
        <w:tc>
          <w:tcPr>
            <w:tcW w:w="695" w:type="dxa"/>
            <w:noWrap/>
            <w:vAlign w:val="bottom"/>
            <w:hideMark/>
          </w:tcPr>
          <w:p w:rsidR="007C428A" w:rsidRPr="007C428A" w:rsidRDefault="007C428A" w:rsidP="007C428A">
            <w:pPr>
              <w:spacing w:before="60" w:after="60" w:line="276" w:lineRule="auto"/>
              <w:rPr>
                <w:rFonts w:ascii="Arial" w:hAnsi="Arial" w:cs="Arial"/>
                <w:sz w:val="18"/>
                <w:szCs w:val="20"/>
              </w:rPr>
            </w:pPr>
            <w:r w:rsidRPr="007C428A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100%</w:t>
            </w:r>
          </w:p>
        </w:tc>
      </w:tr>
    </w:tbl>
    <w:p w:rsidR="00496233" w:rsidRPr="00496233" w:rsidRDefault="00496233" w:rsidP="00496233">
      <w:pPr>
        <w:spacing w:line="276" w:lineRule="auto"/>
        <w:rPr>
          <w:rFonts w:ascii="Arial" w:hAnsi="Arial" w:cs="Arial"/>
          <w:b/>
        </w:rPr>
      </w:pPr>
      <w:r w:rsidRPr="00496233">
        <w:rPr>
          <w:rFonts w:ascii="Arial" w:hAnsi="Arial" w:cs="Arial"/>
          <w:b/>
        </w:rPr>
        <w:lastRenderedPageBreak/>
        <w:t>HIV/AIDS HMIS Data</w:t>
      </w:r>
    </w:p>
    <w:p w:rsidR="00496233" w:rsidRPr="00496233" w:rsidRDefault="00496233" w:rsidP="00496233">
      <w:pPr>
        <w:spacing w:after="120" w:line="276" w:lineRule="auto"/>
        <w:rPr>
          <w:rFonts w:ascii="Arial" w:hAnsi="Arial" w:cs="Arial"/>
          <w:b/>
        </w:rPr>
      </w:pPr>
      <w:r w:rsidRPr="00496233">
        <w:rPr>
          <w:rFonts w:ascii="Arial" w:hAnsi="Arial" w:cs="Arial"/>
          <w:b/>
        </w:rPr>
        <w:t>ART Data</w:t>
      </w:r>
    </w:p>
    <w:p w:rsidR="00912A5E" w:rsidRDefault="0085178F" w:rsidP="00496233">
      <w:pPr>
        <w:spacing w:after="120" w:line="276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Percent of Pediatric Clients u</w:t>
      </w:r>
      <w:r w:rsidR="00496233" w:rsidRPr="00496233">
        <w:rPr>
          <w:rFonts w:ascii="Arial" w:hAnsi="Arial" w:cs="Arial"/>
          <w:b/>
        </w:rPr>
        <w:t>nder Age 15</w:t>
      </w:r>
    </w:p>
    <w:p w:rsidR="00496233" w:rsidRDefault="00D84804" w:rsidP="00496233">
      <w:pPr>
        <w:spacing w:line="276" w:lineRule="auto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3C19308A" wp14:editId="2D67FEA4">
            <wp:extent cx="8305800" cy="4867275"/>
            <wp:effectExtent l="0" t="0" r="19050" b="9525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E828EB" w:rsidRDefault="00E828EB" w:rsidP="00496233">
      <w:pPr>
        <w:spacing w:line="276" w:lineRule="auto"/>
        <w:rPr>
          <w:rFonts w:ascii="Arial" w:hAnsi="Arial" w:cs="Arial"/>
        </w:rPr>
      </w:pPr>
    </w:p>
    <w:p w:rsidR="00AB28CE" w:rsidRDefault="00AB28CE" w:rsidP="00496233">
      <w:pPr>
        <w:spacing w:line="276" w:lineRule="auto"/>
        <w:rPr>
          <w:rFonts w:ascii="Arial" w:hAnsi="Arial" w:cs="Arial"/>
        </w:rPr>
        <w:sectPr w:rsidR="00AB28CE" w:rsidSect="00E93059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AB28CE" w:rsidRPr="00AB28CE" w:rsidRDefault="00AB28CE" w:rsidP="00F32335">
      <w:pPr>
        <w:spacing w:after="120" w:line="276" w:lineRule="auto"/>
        <w:jc w:val="center"/>
        <w:rPr>
          <w:rFonts w:ascii="Arial" w:hAnsi="Arial" w:cs="Arial"/>
          <w:b/>
        </w:rPr>
      </w:pPr>
      <w:r w:rsidRPr="00AB28CE">
        <w:rPr>
          <w:rFonts w:ascii="Arial" w:hAnsi="Arial" w:cs="Arial"/>
          <w:b/>
        </w:rPr>
        <w:lastRenderedPageBreak/>
        <w:t>Monthly Averages for Number and Percentage of Pediatric Clients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519"/>
        <w:gridCol w:w="1328"/>
        <w:gridCol w:w="976"/>
        <w:gridCol w:w="3062"/>
        <w:gridCol w:w="1691"/>
      </w:tblGrid>
      <w:tr w:rsidR="00AB28CE" w:rsidRPr="00AB28CE" w:rsidTr="00AD5C72">
        <w:trPr>
          <w:trHeight w:val="98"/>
        </w:trPr>
        <w:tc>
          <w:tcPr>
            <w:tcW w:w="1315" w:type="pct"/>
            <w:shd w:val="clear" w:color="auto" w:fill="DBE5F1" w:themeFill="accent1" w:themeFillTint="33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Facility</w:t>
            </w:r>
          </w:p>
        </w:tc>
        <w:tc>
          <w:tcPr>
            <w:tcW w:w="693" w:type="pct"/>
            <w:shd w:val="clear" w:color="auto" w:fill="DBE5F1" w:themeFill="accent1" w:themeFillTint="33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Female</w:t>
            </w:r>
          </w:p>
        </w:tc>
        <w:tc>
          <w:tcPr>
            <w:tcW w:w="509" w:type="pct"/>
            <w:shd w:val="clear" w:color="auto" w:fill="DBE5F1" w:themeFill="accent1" w:themeFillTint="33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Male</w:t>
            </w:r>
          </w:p>
        </w:tc>
        <w:tc>
          <w:tcPr>
            <w:tcW w:w="1599" w:type="pct"/>
            <w:shd w:val="clear" w:color="auto" w:fill="DBE5F1" w:themeFill="accent1" w:themeFillTint="33"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Difference (Female-Male)</w:t>
            </w:r>
          </w:p>
        </w:tc>
        <w:tc>
          <w:tcPr>
            <w:tcW w:w="883" w:type="pct"/>
            <w:shd w:val="clear" w:color="auto" w:fill="DBE5F1" w:themeFill="accent1" w:themeFillTint="33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Total</w:t>
            </w: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 w:val="restart"/>
            <w:noWrap/>
            <w:vAlign w:val="bottom"/>
            <w:hideMark/>
          </w:tcPr>
          <w:p w:rsidR="00AB28CE" w:rsidRPr="00AB28CE" w:rsidRDefault="005C3429" w:rsidP="003B1B1A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Ave</w:t>
            </w:r>
          </w:p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7.0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7.1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883" w:type="pct"/>
            <w:vMerge w:val="restar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14</w:t>
            </w:r>
          </w:p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/>
            <w:noWrap/>
            <w:vAlign w:val="bottom"/>
            <w:hideMark/>
          </w:tcPr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50%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50%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883" w:type="pct"/>
            <w:vMerge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 w:val="restart"/>
            <w:noWrap/>
            <w:vAlign w:val="bottom"/>
            <w:hideMark/>
          </w:tcPr>
          <w:p w:rsidR="00AB28CE" w:rsidRPr="00AB28CE" w:rsidRDefault="005C3429" w:rsidP="003B1B1A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Gih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6.9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6.2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883" w:type="pct"/>
            <w:vMerge w:val="restar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13</w:t>
            </w:r>
          </w:p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/>
            <w:noWrap/>
            <w:vAlign w:val="bottom"/>
            <w:hideMark/>
          </w:tcPr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52%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48%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5%</w:t>
            </w:r>
          </w:p>
        </w:tc>
        <w:tc>
          <w:tcPr>
            <w:tcW w:w="883" w:type="pct"/>
            <w:vMerge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 w:val="restart"/>
            <w:noWrap/>
            <w:vAlign w:val="bottom"/>
            <w:hideMark/>
          </w:tcPr>
          <w:p w:rsidR="00AB28CE" w:rsidRPr="00AB28CE" w:rsidRDefault="005C3429" w:rsidP="003B1B1A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Gik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3.8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2.4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883" w:type="pct"/>
            <w:vMerge w:val="restar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6</w:t>
            </w:r>
          </w:p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/>
            <w:noWrap/>
            <w:vAlign w:val="bottom"/>
            <w:hideMark/>
          </w:tcPr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62%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38%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24%</w:t>
            </w:r>
          </w:p>
        </w:tc>
        <w:tc>
          <w:tcPr>
            <w:tcW w:w="883" w:type="pct"/>
            <w:vMerge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 w:val="restart"/>
            <w:noWrap/>
            <w:vAlign w:val="bottom"/>
            <w:hideMark/>
          </w:tcPr>
          <w:p w:rsidR="00AB28CE" w:rsidRPr="00AB28CE" w:rsidRDefault="005C3429" w:rsidP="003B1B1A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Jal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4.9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4.0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883" w:type="pct"/>
            <w:vMerge w:val="restar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9</w:t>
            </w:r>
          </w:p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/>
            <w:noWrap/>
            <w:vAlign w:val="bottom"/>
            <w:hideMark/>
          </w:tcPr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55%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45%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10%</w:t>
            </w:r>
          </w:p>
        </w:tc>
        <w:tc>
          <w:tcPr>
            <w:tcW w:w="883" w:type="pct"/>
            <w:vMerge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 w:val="restart"/>
            <w:noWrap/>
            <w:vAlign w:val="bottom"/>
            <w:hideMark/>
          </w:tcPr>
          <w:p w:rsidR="00AB28CE" w:rsidRPr="00AB28CE" w:rsidRDefault="005C3429" w:rsidP="003B1B1A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Kab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3.4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9.2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-6</w:t>
            </w:r>
          </w:p>
        </w:tc>
        <w:tc>
          <w:tcPr>
            <w:tcW w:w="883" w:type="pct"/>
            <w:vMerge w:val="restar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13</w:t>
            </w:r>
          </w:p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/>
            <w:noWrap/>
            <w:vAlign w:val="bottom"/>
            <w:hideMark/>
          </w:tcPr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27%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73%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-47%</w:t>
            </w:r>
          </w:p>
        </w:tc>
        <w:tc>
          <w:tcPr>
            <w:tcW w:w="883" w:type="pct"/>
            <w:vMerge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 w:val="restart"/>
            <w:noWrap/>
            <w:vAlign w:val="bottom"/>
            <w:hideMark/>
          </w:tcPr>
          <w:p w:rsidR="00AB28CE" w:rsidRPr="00AB28CE" w:rsidRDefault="005C3429" w:rsidP="003B1B1A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Kac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21.2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16.1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5</w:t>
            </w:r>
          </w:p>
        </w:tc>
        <w:tc>
          <w:tcPr>
            <w:tcW w:w="883" w:type="pct"/>
            <w:vMerge w:val="restar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37</w:t>
            </w:r>
          </w:p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/>
            <w:noWrap/>
            <w:vAlign w:val="bottom"/>
            <w:hideMark/>
          </w:tcPr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57%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43%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14%</w:t>
            </w:r>
          </w:p>
        </w:tc>
        <w:tc>
          <w:tcPr>
            <w:tcW w:w="883" w:type="pct"/>
            <w:vMerge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 w:val="restart"/>
            <w:noWrap/>
            <w:vAlign w:val="bottom"/>
            <w:hideMark/>
          </w:tcPr>
          <w:p w:rsidR="00AB28CE" w:rsidRPr="00AB28CE" w:rsidRDefault="005C3429" w:rsidP="003B1B1A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Kag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8.5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6.2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883" w:type="pct"/>
            <w:vMerge w:val="restar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15</w:t>
            </w:r>
          </w:p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/>
            <w:noWrap/>
            <w:vAlign w:val="bottom"/>
            <w:hideMark/>
          </w:tcPr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58%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42%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15%</w:t>
            </w:r>
          </w:p>
        </w:tc>
        <w:tc>
          <w:tcPr>
            <w:tcW w:w="883" w:type="pct"/>
            <w:vMerge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 w:val="restart"/>
            <w:noWrap/>
            <w:vAlign w:val="bottom"/>
            <w:hideMark/>
          </w:tcPr>
          <w:p w:rsidR="00AB28CE" w:rsidRPr="00AB28CE" w:rsidRDefault="005C3429" w:rsidP="003B1B1A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Kay Clinic</w:t>
            </w:r>
          </w:p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2.8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2.3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883" w:type="pct"/>
            <w:vMerge w:val="restar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5</w:t>
            </w:r>
          </w:p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/>
            <w:noWrap/>
            <w:vAlign w:val="bottom"/>
            <w:hideMark/>
          </w:tcPr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55%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45%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10%</w:t>
            </w:r>
          </w:p>
        </w:tc>
        <w:tc>
          <w:tcPr>
            <w:tcW w:w="883" w:type="pct"/>
            <w:vMerge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 w:val="restart"/>
            <w:noWrap/>
            <w:vAlign w:val="bottom"/>
            <w:hideMark/>
          </w:tcPr>
          <w:p w:rsidR="00AB28CE" w:rsidRPr="00AB28CE" w:rsidRDefault="005C3429" w:rsidP="003B1B1A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Kib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Hospital</w:t>
            </w:r>
          </w:p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23.2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27.5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-4</w:t>
            </w:r>
          </w:p>
        </w:tc>
        <w:tc>
          <w:tcPr>
            <w:tcW w:w="883" w:type="pct"/>
            <w:vMerge w:val="restar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51</w:t>
            </w:r>
          </w:p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/>
            <w:noWrap/>
            <w:vAlign w:val="bottom"/>
            <w:hideMark/>
          </w:tcPr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46%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54%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-8%</w:t>
            </w:r>
          </w:p>
        </w:tc>
        <w:tc>
          <w:tcPr>
            <w:tcW w:w="883" w:type="pct"/>
            <w:vMerge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 w:val="restart"/>
            <w:noWrap/>
            <w:vAlign w:val="bottom"/>
            <w:hideMark/>
          </w:tcPr>
          <w:p w:rsidR="00AB28CE" w:rsidRPr="00AB28CE" w:rsidRDefault="005C3429" w:rsidP="003B1B1A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Kim Clinic</w:t>
            </w:r>
          </w:p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70.2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70.6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883" w:type="pct"/>
            <w:vMerge w:val="restar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141</w:t>
            </w:r>
          </w:p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/>
            <w:noWrap/>
            <w:vAlign w:val="bottom"/>
            <w:hideMark/>
          </w:tcPr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50%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50%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883" w:type="pct"/>
            <w:vMerge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 w:val="restart"/>
            <w:noWrap/>
            <w:vAlign w:val="bottom"/>
            <w:hideMark/>
          </w:tcPr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King Hospital</w:t>
            </w:r>
          </w:p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6.5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4.0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3</w:t>
            </w:r>
          </w:p>
        </w:tc>
        <w:tc>
          <w:tcPr>
            <w:tcW w:w="883" w:type="pct"/>
            <w:vMerge w:val="restar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11</w:t>
            </w:r>
          </w:p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/>
            <w:noWrap/>
            <w:vAlign w:val="bottom"/>
            <w:hideMark/>
          </w:tcPr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62%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38%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24%</w:t>
            </w:r>
          </w:p>
        </w:tc>
        <w:tc>
          <w:tcPr>
            <w:tcW w:w="883" w:type="pct"/>
            <w:vMerge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 w:val="restart"/>
            <w:noWrap/>
            <w:vAlign w:val="bottom"/>
            <w:hideMark/>
          </w:tcPr>
          <w:p w:rsidR="00AB28CE" w:rsidRPr="00AB28CE" w:rsidRDefault="005C3429" w:rsidP="003B1B1A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Kiny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51.6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42.9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9</w:t>
            </w:r>
          </w:p>
        </w:tc>
        <w:tc>
          <w:tcPr>
            <w:tcW w:w="883" w:type="pct"/>
            <w:vMerge w:val="restar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95</w:t>
            </w:r>
          </w:p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/>
            <w:noWrap/>
            <w:vAlign w:val="bottom"/>
            <w:hideMark/>
          </w:tcPr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55%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45%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9%</w:t>
            </w:r>
          </w:p>
        </w:tc>
        <w:tc>
          <w:tcPr>
            <w:tcW w:w="883" w:type="pct"/>
            <w:vMerge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 w:val="restart"/>
            <w:noWrap/>
            <w:vAlign w:val="bottom"/>
            <w:hideMark/>
          </w:tcPr>
          <w:p w:rsidR="00AB28CE" w:rsidRPr="00AB28CE" w:rsidRDefault="005C3429" w:rsidP="003B1B1A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Ner</w:t>
            </w:r>
            <w:proofErr w:type="spellEnd"/>
            <w:r w:rsidR="00AB28CE" w:rsidRPr="00AB28CE">
              <w:rPr>
                <w:rFonts w:ascii="Arial" w:eastAsia="Times New Roman" w:hAnsi="Arial" w:cs="Arial"/>
                <w:color w:val="000000"/>
              </w:rPr>
              <w:t xml:space="preserve"> Hospital</w:t>
            </w:r>
          </w:p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1.9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0.0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883" w:type="pct"/>
            <w:vMerge w:val="restar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2</w:t>
            </w:r>
          </w:p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/>
            <w:noWrap/>
            <w:vAlign w:val="bottom"/>
            <w:hideMark/>
          </w:tcPr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883" w:type="pct"/>
            <w:vMerge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 w:val="restart"/>
            <w:noWrap/>
            <w:vAlign w:val="bottom"/>
            <w:hideMark/>
          </w:tcPr>
          <w:p w:rsidR="00AB28CE" w:rsidRPr="00AB28CE" w:rsidRDefault="005C3429" w:rsidP="003B1B1A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Nya Clinic</w:t>
            </w:r>
          </w:p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17.5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8.7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9</w:t>
            </w:r>
          </w:p>
        </w:tc>
        <w:tc>
          <w:tcPr>
            <w:tcW w:w="883" w:type="pct"/>
            <w:vMerge w:val="restar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26</w:t>
            </w:r>
          </w:p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/>
            <w:noWrap/>
            <w:vAlign w:val="bottom"/>
            <w:hideMark/>
          </w:tcPr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67%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33%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33%</w:t>
            </w:r>
          </w:p>
        </w:tc>
        <w:tc>
          <w:tcPr>
            <w:tcW w:w="883" w:type="pct"/>
            <w:vMerge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 w:val="restart"/>
            <w:noWrap/>
            <w:vAlign w:val="bottom"/>
            <w:hideMark/>
          </w:tcPr>
          <w:p w:rsidR="00AB28CE" w:rsidRPr="00AB28CE" w:rsidRDefault="005C3429" w:rsidP="003B1B1A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Rub Clinic</w:t>
            </w:r>
          </w:p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9.4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11.1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-2</w:t>
            </w:r>
          </w:p>
        </w:tc>
        <w:tc>
          <w:tcPr>
            <w:tcW w:w="883" w:type="pct"/>
            <w:vMerge w:val="restar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20</w:t>
            </w:r>
          </w:p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/>
            <w:noWrap/>
            <w:vAlign w:val="bottom"/>
            <w:hideMark/>
          </w:tcPr>
          <w:p w:rsidR="00AB28CE" w:rsidRPr="00AB28CE" w:rsidRDefault="00AB28CE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46%</w:t>
            </w:r>
          </w:p>
        </w:tc>
        <w:tc>
          <w:tcPr>
            <w:tcW w:w="50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54%</w:t>
            </w:r>
          </w:p>
        </w:tc>
        <w:tc>
          <w:tcPr>
            <w:tcW w:w="1599" w:type="pct"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-8%</w:t>
            </w:r>
          </w:p>
        </w:tc>
        <w:tc>
          <w:tcPr>
            <w:tcW w:w="883" w:type="pct"/>
            <w:vMerge/>
            <w:noWrap/>
            <w:vAlign w:val="bottom"/>
            <w:hideMark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 w:val="restart"/>
            <w:noWrap/>
            <w:vAlign w:val="bottom"/>
          </w:tcPr>
          <w:p w:rsidR="00AB28CE" w:rsidRPr="00AB28CE" w:rsidRDefault="005C3429" w:rsidP="003B1B1A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Sol Ministry</w:t>
            </w:r>
          </w:p>
        </w:tc>
        <w:tc>
          <w:tcPr>
            <w:tcW w:w="693" w:type="pct"/>
            <w:noWrap/>
            <w:vAlign w:val="bottom"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3.2</w:t>
            </w:r>
          </w:p>
        </w:tc>
        <w:tc>
          <w:tcPr>
            <w:tcW w:w="509" w:type="pct"/>
            <w:noWrap/>
            <w:vAlign w:val="bottom"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0.7</w:t>
            </w:r>
          </w:p>
        </w:tc>
        <w:tc>
          <w:tcPr>
            <w:tcW w:w="1599" w:type="pct"/>
            <w:noWrap/>
            <w:vAlign w:val="bottom"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3</w:t>
            </w:r>
          </w:p>
        </w:tc>
        <w:tc>
          <w:tcPr>
            <w:tcW w:w="883" w:type="pct"/>
            <w:vMerge w:val="restart"/>
            <w:noWrap/>
            <w:vAlign w:val="bottom"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4</w:t>
            </w:r>
          </w:p>
        </w:tc>
      </w:tr>
      <w:tr w:rsidR="00AB28CE" w:rsidRPr="00AB28CE" w:rsidTr="00025108">
        <w:trPr>
          <w:trHeight w:val="300"/>
        </w:trPr>
        <w:tc>
          <w:tcPr>
            <w:tcW w:w="1315" w:type="pct"/>
            <w:vMerge/>
            <w:noWrap/>
            <w:vAlign w:val="bottom"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693" w:type="pct"/>
            <w:noWrap/>
            <w:vAlign w:val="bottom"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82%</w:t>
            </w:r>
          </w:p>
        </w:tc>
        <w:tc>
          <w:tcPr>
            <w:tcW w:w="509" w:type="pct"/>
            <w:noWrap/>
            <w:vAlign w:val="bottom"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18%</w:t>
            </w:r>
          </w:p>
        </w:tc>
        <w:tc>
          <w:tcPr>
            <w:tcW w:w="1599" w:type="pct"/>
            <w:noWrap/>
            <w:vAlign w:val="bottom"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AB28CE">
              <w:rPr>
                <w:rFonts w:ascii="Arial" w:eastAsia="Times New Roman" w:hAnsi="Arial" w:cs="Arial"/>
                <w:color w:val="000000"/>
              </w:rPr>
              <w:t>64%</w:t>
            </w:r>
          </w:p>
        </w:tc>
        <w:tc>
          <w:tcPr>
            <w:tcW w:w="883" w:type="pct"/>
            <w:vMerge/>
            <w:noWrap/>
            <w:vAlign w:val="bottom"/>
          </w:tcPr>
          <w:p w:rsidR="00AB28CE" w:rsidRPr="00AB28CE" w:rsidRDefault="00AB28CE" w:rsidP="005C34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</w:tbl>
    <w:p w:rsidR="005C3429" w:rsidRDefault="005C3429" w:rsidP="00496233">
      <w:pPr>
        <w:spacing w:line="276" w:lineRule="auto"/>
        <w:rPr>
          <w:rFonts w:ascii="Arial" w:hAnsi="Arial" w:cs="Arial"/>
        </w:rPr>
      </w:pPr>
    </w:p>
    <w:p w:rsidR="005C3429" w:rsidRDefault="005C3429">
      <w:pPr>
        <w:spacing w:after="200" w:line="276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FD1253" w:rsidRDefault="00FD1253" w:rsidP="00FD1253">
      <w:pPr>
        <w:spacing w:after="120" w:line="276" w:lineRule="auto"/>
        <w:jc w:val="center"/>
        <w:rPr>
          <w:rFonts w:ascii="Arial" w:hAnsi="Arial" w:cs="Arial"/>
          <w:b/>
        </w:rPr>
        <w:sectPr w:rsidR="00FD1253" w:rsidSect="00E9305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16859" w:rsidRPr="00496233" w:rsidRDefault="00A16859" w:rsidP="00A16859">
      <w:pPr>
        <w:spacing w:line="276" w:lineRule="auto"/>
        <w:rPr>
          <w:rFonts w:ascii="Arial" w:hAnsi="Arial" w:cs="Arial"/>
          <w:b/>
        </w:rPr>
      </w:pPr>
      <w:r w:rsidRPr="00496233">
        <w:rPr>
          <w:rFonts w:ascii="Arial" w:hAnsi="Arial" w:cs="Arial"/>
          <w:b/>
        </w:rPr>
        <w:lastRenderedPageBreak/>
        <w:t>HIV/AIDS HMIS Data</w:t>
      </w:r>
    </w:p>
    <w:p w:rsidR="00A16859" w:rsidRDefault="00A16859" w:rsidP="00A16859">
      <w:pPr>
        <w:spacing w:after="120" w:line="276" w:lineRule="auto"/>
        <w:rPr>
          <w:rFonts w:ascii="Arial" w:hAnsi="Arial" w:cs="Arial"/>
          <w:b/>
        </w:rPr>
      </w:pPr>
      <w:r w:rsidRPr="00496233">
        <w:rPr>
          <w:rFonts w:ascii="Arial" w:hAnsi="Arial" w:cs="Arial"/>
          <w:b/>
        </w:rPr>
        <w:t>ART Data</w:t>
      </w:r>
    </w:p>
    <w:p w:rsidR="00FD1253" w:rsidRPr="00FD1253" w:rsidRDefault="00FD1253" w:rsidP="00A16859">
      <w:pPr>
        <w:spacing w:after="120" w:line="276" w:lineRule="auto"/>
        <w:jc w:val="center"/>
        <w:rPr>
          <w:rFonts w:ascii="Arial" w:hAnsi="Arial" w:cs="Arial"/>
          <w:b/>
        </w:rPr>
      </w:pPr>
      <w:r w:rsidRPr="00FD1253">
        <w:rPr>
          <w:rFonts w:ascii="Arial" w:hAnsi="Arial" w:cs="Arial"/>
          <w:b/>
        </w:rPr>
        <w:t>Percent of Adult Clients Currently on ARVs</w:t>
      </w:r>
    </w:p>
    <w:p w:rsidR="003B1B1A" w:rsidRDefault="00FD1253" w:rsidP="00A87101">
      <w:pPr>
        <w:spacing w:line="276" w:lineRule="auto"/>
        <w:rPr>
          <w:rFonts w:ascii="Arial" w:hAnsi="Arial" w:cs="Arial"/>
        </w:rPr>
        <w:sectPr w:rsidR="003B1B1A" w:rsidSect="00E93059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  <w:r>
        <w:rPr>
          <w:noProof/>
        </w:rPr>
        <w:drawing>
          <wp:inline distT="0" distB="0" distL="0" distR="0" wp14:anchorId="7125E372" wp14:editId="55937BFB">
            <wp:extent cx="8187070" cy="5135526"/>
            <wp:effectExtent l="0" t="0" r="23495" b="27305"/>
            <wp:docPr id="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3B1B1A" w:rsidRPr="003B1B1A" w:rsidRDefault="003B1B1A" w:rsidP="00F32335">
      <w:pPr>
        <w:spacing w:after="120" w:line="276" w:lineRule="auto"/>
        <w:jc w:val="center"/>
        <w:rPr>
          <w:rFonts w:ascii="Arial" w:hAnsi="Arial" w:cs="Arial"/>
          <w:b/>
        </w:rPr>
      </w:pPr>
      <w:r w:rsidRPr="003B1B1A">
        <w:rPr>
          <w:rFonts w:ascii="Arial" w:hAnsi="Arial" w:cs="Arial"/>
          <w:b/>
        </w:rPr>
        <w:lastRenderedPageBreak/>
        <w:t>Monthly Averages for Number and Percentage of Adults Currently on ARVs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666"/>
        <w:gridCol w:w="1733"/>
        <w:gridCol w:w="1733"/>
        <w:gridCol w:w="1559"/>
        <w:gridCol w:w="1885"/>
      </w:tblGrid>
      <w:tr w:rsidR="003B1B1A" w:rsidRPr="003B1B1A" w:rsidTr="00AD5C72">
        <w:trPr>
          <w:trHeight w:val="900"/>
        </w:trPr>
        <w:tc>
          <w:tcPr>
            <w:tcW w:w="1392" w:type="pct"/>
            <w:shd w:val="clear" w:color="auto" w:fill="DBE5F1" w:themeFill="accent1" w:themeFillTint="33"/>
            <w:noWrap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hAnsi="Arial" w:cs="Arial"/>
              </w:rPr>
              <w:t>Facility</w:t>
            </w:r>
          </w:p>
        </w:tc>
        <w:tc>
          <w:tcPr>
            <w:tcW w:w="905" w:type="pct"/>
            <w:shd w:val="clear" w:color="auto" w:fill="DBE5F1" w:themeFill="accent1" w:themeFillTint="33"/>
            <w:noWrap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hAnsi="Arial" w:cs="Arial"/>
              </w:rPr>
              <w:t>Female</w:t>
            </w:r>
          </w:p>
        </w:tc>
        <w:tc>
          <w:tcPr>
            <w:tcW w:w="905" w:type="pct"/>
            <w:shd w:val="clear" w:color="auto" w:fill="DBE5F1" w:themeFill="accent1" w:themeFillTint="33"/>
            <w:noWrap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hAnsi="Arial" w:cs="Arial"/>
              </w:rPr>
              <w:t>Male</w:t>
            </w:r>
          </w:p>
        </w:tc>
        <w:tc>
          <w:tcPr>
            <w:tcW w:w="814" w:type="pct"/>
            <w:shd w:val="clear" w:color="auto" w:fill="DBE5F1" w:themeFill="accent1" w:themeFillTint="33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hAnsi="Arial" w:cs="Arial"/>
              </w:rPr>
              <w:t>Difference (Female-Male)</w:t>
            </w:r>
          </w:p>
        </w:tc>
        <w:tc>
          <w:tcPr>
            <w:tcW w:w="984" w:type="pct"/>
            <w:shd w:val="clear" w:color="auto" w:fill="DBE5F1" w:themeFill="accent1" w:themeFillTint="33"/>
            <w:noWrap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hAnsi="Arial" w:cs="Arial"/>
              </w:rPr>
              <w:t>Total</w:t>
            </w: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 w:val="restart"/>
            <w:noWrap/>
            <w:vAlign w:val="bottom"/>
            <w:hideMark/>
          </w:tcPr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Ave</w:t>
            </w:r>
          </w:p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297.6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32.1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266</w:t>
            </w:r>
          </w:p>
        </w:tc>
        <w:tc>
          <w:tcPr>
            <w:tcW w:w="984" w:type="pct"/>
            <w:vMerge w:val="restar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330</w:t>
            </w:r>
          </w:p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90%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10%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81%</w:t>
            </w:r>
          </w:p>
        </w:tc>
        <w:tc>
          <w:tcPr>
            <w:tcW w:w="984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 w:val="restart"/>
            <w:noWrap/>
            <w:vAlign w:val="bottom"/>
            <w:hideMark/>
          </w:tcPr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Gih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88.0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37.5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51</w:t>
            </w:r>
          </w:p>
        </w:tc>
        <w:tc>
          <w:tcPr>
            <w:tcW w:w="984" w:type="pct"/>
            <w:vMerge w:val="restar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125</w:t>
            </w:r>
          </w:p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70%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30%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40%</w:t>
            </w:r>
          </w:p>
        </w:tc>
        <w:tc>
          <w:tcPr>
            <w:tcW w:w="984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431"/>
        </w:trPr>
        <w:tc>
          <w:tcPr>
            <w:tcW w:w="1392" w:type="pct"/>
            <w:vMerge w:val="restart"/>
            <w:noWrap/>
            <w:vAlign w:val="bottom"/>
            <w:hideMark/>
          </w:tcPr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Gik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49.4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17.8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32</w:t>
            </w:r>
          </w:p>
        </w:tc>
        <w:tc>
          <w:tcPr>
            <w:tcW w:w="984" w:type="pct"/>
            <w:vMerge w:val="restar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67</w:t>
            </w:r>
          </w:p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74%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26%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47%</w:t>
            </w:r>
          </w:p>
        </w:tc>
        <w:tc>
          <w:tcPr>
            <w:tcW w:w="984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 w:val="restart"/>
            <w:noWrap/>
            <w:vAlign w:val="bottom"/>
            <w:hideMark/>
          </w:tcPr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Jal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57.3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30.0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27</w:t>
            </w:r>
          </w:p>
        </w:tc>
        <w:tc>
          <w:tcPr>
            <w:tcW w:w="984" w:type="pct"/>
            <w:vMerge w:val="restar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87</w:t>
            </w:r>
          </w:p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66%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34%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31%</w:t>
            </w:r>
          </w:p>
        </w:tc>
        <w:tc>
          <w:tcPr>
            <w:tcW w:w="984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 w:val="restart"/>
            <w:noWrap/>
            <w:vAlign w:val="bottom"/>
            <w:hideMark/>
          </w:tcPr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Kab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156.8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91.2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66</w:t>
            </w:r>
          </w:p>
        </w:tc>
        <w:tc>
          <w:tcPr>
            <w:tcW w:w="984" w:type="pct"/>
            <w:vMerge w:val="restar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248</w:t>
            </w:r>
          </w:p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63%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37%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26%</w:t>
            </w:r>
          </w:p>
        </w:tc>
        <w:tc>
          <w:tcPr>
            <w:tcW w:w="984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 w:val="restart"/>
            <w:noWrap/>
            <w:vAlign w:val="bottom"/>
            <w:hideMark/>
          </w:tcPr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Kac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802.1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510.9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291</w:t>
            </w:r>
          </w:p>
        </w:tc>
        <w:tc>
          <w:tcPr>
            <w:tcW w:w="984" w:type="pct"/>
            <w:vMerge w:val="restar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1313</w:t>
            </w:r>
          </w:p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61%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39%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22%</w:t>
            </w:r>
          </w:p>
        </w:tc>
        <w:tc>
          <w:tcPr>
            <w:tcW w:w="984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 w:val="restart"/>
            <w:noWrap/>
            <w:vAlign w:val="bottom"/>
            <w:hideMark/>
          </w:tcPr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Kag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178.6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138.9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40</w:t>
            </w:r>
          </w:p>
        </w:tc>
        <w:tc>
          <w:tcPr>
            <w:tcW w:w="984" w:type="pct"/>
            <w:vMerge w:val="restar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318</w:t>
            </w:r>
          </w:p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56%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44%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13%</w:t>
            </w:r>
          </w:p>
        </w:tc>
        <w:tc>
          <w:tcPr>
            <w:tcW w:w="984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 w:val="restart"/>
            <w:noWrap/>
            <w:vAlign w:val="bottom"/>
            <w:hideMark/>
          </w:tcPr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Kay Clinic</w:t>
            </w:r>
          </w:p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51.6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22.7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29</w:t>
            </w:r>
          </w:p>
        </w:tc>
        <w:tc>
          <w:tcPr>
            <w:tcW w:w="984" w:type="pct"/>
            <w:vMerge w:val="restar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74</w:t>
            </w:r>
          </w:p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69%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31%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39%</w:t>
            </w:r>
          </w:p>
        </w:tc>
        <w:tc>
          <w:tcPr>
            <w:tcW w:w="984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 w:val="restart"/>
            <w:noWrap/>
            <w:vAlign w:val="bottom"/>
            <w:hideMark/>
          </w:tcPr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Kib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Hospital</w:t>
            </w:r>
          </w:p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310.2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167.1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143</w:t>
            </w:r>
          </w:p>
        </w:tc>
        <w:tc>
          <w:tcPr>
            <w:tcW w:w="984" w:type="pct"/>
            <w:vMerge w:val="restar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477</w:t>
            </w:r>
          </w:p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65%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35%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30%</w:t>
            </w:r>
          </w:p>
        </w:tc>
        <w:tc>
          <w:tcPr>
            <w:tcW w:w="984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 w:val="restart"/>
            <w:noWrap/>
            <w:vAlign w:val="bottom"/>
            <w:hideMark/>
          </w:tcPr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Kim Clinic</w:t>
            </w:r>
          </w:p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1174.6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577.8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597</w:t>
            </w:r>
          </w:p>
        </w:tc>
        <w:tc>
          <w:tcPr>
            <w:tcW w:w="984" w:type="pct"/>
            <w:vMerge w:val="restar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1752</w:t>
            </w:r>
          </w:p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67%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33%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34%</w:t>
            </w:r>
          </w:p>
        </w:tc>
        <w:tc>
          <w:tcPr>
            <w:tcW w:w="984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 w:val="restart"/>
            <w:noWrap/>
            <w:vAlign w:val="bottom"/>
            <w:hideMark/>
          </w:tcPr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Kim Prison</w:t>
            </w:r>
          </w:p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0.0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194.4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-194</w:t>
            </w:r>
          </w:p>
        </w:tc>
        <w:tc>
          <w:tcPr>
            <w:tcW w:w="984" w:type="pct"/>
            <w:vMerge w:val="restar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194</w:t>
            </w:r>
          </w:p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-100%</w:t>
            </w:r>
          </w:p>
        </w:tc>
        <w:tc>
          <w:tcPr>
            <w:tcW w:w="984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 w:val="restart"/>
            <w:noWrap/>
            <w:vAlign w:val="bottom"/>
            <w:hideMark/>
          </w:tcPr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King Hospital</w:t>
            </w:r>
          </w:p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205.1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220.8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-16</w:t>
            </w:r>
          </w:p>
        </w:tc>
        <w:tc>
          <w:tcPr>
            <w:tcW w:w="984" w:type="pct"/>
            <w:vMerge w:val="restar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426</w:t>
            </w:r>
          </w:p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48%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52%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-4%</w:t>
            </w:r>
          </w:p>
        </w:tc>
        <w:tc>
          <w:tcPr>
            <w:tcW w:w="984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3B1B1A">
        <w:trPr>
          <w:trHeight w:val="300"/>
        </w:trPr>
        <w:tc>
          <w:tcPr>
            <w:tcW w:w="1392" w:type="pct"/>
            <w:vMerge w:val="restart"/>
            <w:noWrap/>
            <w:vAlign w:val="bottom"/>
          </w:tcPr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Kiny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814.4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416.0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398</w:t>
            </w:r>
          </w:p>
        </w:tc>
        <w:tc>
          <w:tcPr>
            <w:tcW w:w="984" w:type="pct"/>
            <w:vMerge w:val="restar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1230</w:t>
            </w:r>
          </w:p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3B1B1A">
        <w:trPr>
          <w:trHeight w:val="300"/>
        </w:trPr>
        <w:tc>
          <w:tcPr>
            <w:tcW w:w="1392" w:type="pct"/>
            <w:vMerge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66%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34%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32%</w:t>
            </w:r>
          </w:p>
        </w:tc>
        <w:tc>
          <w:tcPr>
            <w:tcW w:w="984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3B1B1A">
        <w:trPr>
          <w:trHeight w:val="300"/>
        </w:trPr>
        <w:tc>
          <w:tcPr>
            <w:tcW w:w="1392" w:type="pct"/>
            <w:vMerge w:val="restart"/>
            <w:noWrap/>
            <w:vAlign w:val="bottom"/>
          </w:tcPr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NerHospital</w:t>
            </w:r>
            <w:proofErr w:type="spellEnd"/>
          </w:p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19.6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14.1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6</w:t>
            </w:r>
          </w:p>
        </w:tc>
        <w:tc>
          <w:tcPr>
            <w:tcW w:w="984" w:type="pct"/>
            <w:vMerge w:val="restar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34</w:t>
            </w:r>
          </w:p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3B1B1A">
        <w:trPr>
          <w:trHeight w:val="300"/>
        </w:trPr>
        <w:tc>
          <w:tcPr>
            <w:tcW w:w="1392" w:type="pct"/>
            <w:vMerge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58%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42%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16%</w:t>
            </w:r>
          </w:p>
        </w:tc>
        <w:tc>
          <w:tcPr>
            <w:tcW w:w="984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3B1B1A">
        <w:trPr>
          <w:trHeight w:val="300"/>
        </w:trPr>
        <w:tc>
          <w:tcPr>
            <w:tcW w:w="1392" w:type="pct"/>
            <w:vMerge w:val="restart"/>
            <w:noWrap/>
            <w:vAlign w:val="bottom"/>
          </w:tcPr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Nya Clinic</w:t>
            </w:r>
          </w:p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143.1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61.1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82</w:t>
            </w:r>
          </w:p>
        </w:tc>
        <w:tc>
          <w:tcPr>
            <w:tcW w:w="984" w:type="pct"/>
            <w:vMerge w:val="restar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204</w:t>
            </w:r>
          </w:p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3B1B1A">
        <w:trPr>
          <w:trHeight w:val="300"/>
        </w:trPr>
        <w:tc>
          <w:tcPr>
            <w:tcW w:w="1392" w:type="pct"/>
            <w:vMerge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70%</w:t>
            </w:r>
          </w:p>
        </w:tc>
        <w:tc>
          <w:tcPr>
            <w:tcW w:w="905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30%</w:t>
            </w:r>
          </w:p>
        </w:tc>
        <w:tc>
          <w:tcPr>
            <w:tcW w:w="814" w:type="pct"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40%</w:t>
            </w:r>
          </w:p>
        </w:tc>
        <w:tc>
          <w:tcPr>
            <w:tcW w:w="984" w:type="pct"/>
            <w:vMerge/>
            <w:noWrap/>
            <w:vAlign w:val="bottom"/>
            <w:hideMark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 w:val="restart"/>
            <w:noWrap/>
            <w:vAlign w:val="bottom"/>
          </w:tcPr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Rub Clinic</w:t>
            </w:r>
          </w:p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155.5</w:t>
            </w:r>
          </w:p>
        </w:tc>
        <w:tc>
          <w:tcPr>
            <w:tcW w:w="905" w:type="pct"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73.1</w:t>
            </w:r>
          </w:p>
        </w:tc>
        <w:tc>
          <w:tcPr>
            <w:tcW w:w="814" w:type="pct"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82</w:t>
            </w:r>
          </w:p>
        </w:tc>
        <w:tc>
          <w:tcPr>
            <w:tcW w:w="984" w:type="pct"/>
            <w:vMerge w:val="restart"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229</w:t>
            </w: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68%</w:t>
            </w:r>
          </w:p>
        </w:tc>
        <w:tc>
          <w:tcPr>
            <w:tcW w:w="905" w:type="pct"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32%</w:t>
            </w:r>
          </w:p>
        </w:tc>
        <w:tc>
          <w:tcPr>
            <w:tcW w:w="814" w:type="pct"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36%</w:t>
            </w:r>
          </w:p>
        </w:tc>
        <w:tc>
          <w:tcPr>
            <w:tcW w:w="984" w:type="pct"/>
            <w:vMerge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 w:val="restart"/>
            <w:noWrap/>
            <w:vAlign w:val="bottom"/>
          </w:tcPr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Sol Ministry</w:t>
            </w:r>
          </w:p>
          <w:p w:rsidR="003B1B1A" w:rsidRPr="00AB28CE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107.4</w:t>
            </w:r>
          </w:p>
        </w:tc>
        <w:tc>
          <w:tcPr>
            <w:tcW w:w="905" w:type="pct"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11.8</w:t>
            </w:r>
          </w:p>
        </w:tc>
        <w:tc>
          <w:tcPr>
            <w:tcW w:w="814" w:type="pct"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96</w:t>
            </w:r>
          </w:p>
        </w:tc>
        <w:tc>
          <w:tcPr>
            <w:tcW w:w="984" w:type="pct"/>
            <w:vMerge w:val="restart"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119</w:t>
            </w:r>
          </w:p>
        </w:tc>
      </w:tr>
      <w:tr w:rsidR="003B1B1A" w:rsidRPr="003B1B1A" w:rsidTr="00025108">
        <w:trPr>
          <w:trHeight w:val="300"/>
        </w:trPr>
        <w:tc>
          <w:tcPr>
            <w:tcW w:w="1392" w:type="pct"/>
            <w:vMerge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905" w:type="pct"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90%</w:t>
            </w:r>
          </w:p>
        </w:tc>
        <w:tc>
          <w:tcPr>
            <w:tcW w:w="905" w:type="pct"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10%</w:t>
            </w:r>
          </w:p>
        </w:tc>
        <w:tc>
          <w:tcPr>
            <w:tcW w:w="814" w:type="pct"/>
            <w:noWrap/>
            <w:vAlign w:val="bottom"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3B1B1A">
              <w:rPr>
                <w:rFonts w:ascii="Arial" w:eastAsia="Times New Roman" w:hAnsi="Arial" w:cs="Arial"/>
                <w:color w:val="000000"/>
              </w:rPr>
              <w:t>80%</w:t>
            </w:r>
          </w:p>
        </w:tc>
        <w:tc>
          <w:tcPr>
            <w:tcW w:w="984" w:type="pct"/>
            <w:vMerge/>
            <w:noWrap/>
          </w:tcPr>
          <w:p w:rsidR="003B1B1A" w:rsidRPr="003B1B1A" w:rsidRDefault="003B1B1A" w:rsidP="003B1B1A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</w:tbl>
    <w:p w:rsidR="00607F65" w:rsidRDefault="00607F65" w:rsidP="00496233">
      <w:pPr>
        <w:spacing w:line="276" w:lineRule="auto"/>
        <w:rPr>
          <w:rFonts w:ascii="Arial" w:hAnsi="Arial" w:cs="Arial"/>
        </w:rPr>
      </w:pPr>
    </w:p>
    <w:p w:rsidR="00C24B83" w:rsidRDefault="00C24B83" w:rsidP="00496233">
      <w:pPr>
        <w:spacing w:line="276" w:lineRule="auto"/>
        <w:rPr>
          <w:rFonts w:ascii="Arial" w:hAnsi="Arial" w:cs="Arial"/>
        </w:rPr>
        <w:sectPr w:rsidR="00C24B83" w:rsidSect="00E9305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87101" w:rsidRPr="00496233" w:rsidRDefault="00A87101" w:rsidP="00A87101">
      <w:pPr>
        <w:spacing w:line="276" w:lineRule="auto"/>
        <w:rPr>
          <w:rFonts w:ascii="Arial" w:hAnsi="Arial" w:cs="Arial"/>
          <w:b/>
        </w:rPr>
      </w:pPr>
      <w:r w:rsidRPr="00496233">
        <w:rPr>
          <w:rFonts w:ascii="Arial" w:hAnsi="Arial" w:cs="Arial"/>
          <w:b/>
        </w:rPr>
        <w:lastRenderedPageBreak/>
        <w:t>HIV/AIDS HMIS Data</w:t>
      </w:r>
    </w:p>
    <w:p w:rsidR="00A87101" w:rsidRDefault="00A87101" w:rsidP="00A87101">
      <w:pPr>
        <w:spacing w:after="120" w:line="276" w:lineRule="auto"/>
        <w:rPr>
          <w:rFonts w:ascii="Arial" w:hAnsi="Arial" w:cs="Arial"/>
          <w:b/>
        </w:rPr>
      </w:pPr>
      <w:r w:rsidRPr="00496233">
        <w:rPr>
          <w:rFonts w:ascii="Arial" w:hAnsi="Arial" w:cs="Arial"/>
          <w:b/>
        </w:rPr>
        <w:t>ART Data</w:t>
      </w:r>
    </w:p>
    <w:p w:rsidR="003B1B1A" w:rsidRDefault="00C24B83" w:rsidP="00A87101">
      <w:pPr>
        <w:spacing w:after="120" w:line="276" w:lineRule="auto"/>
        <w:jc w:val="center"/>
        <w:rPr>
          <w:rFonts w:ascii="Arial" w:hAnsi="Arial" w:cs="Arial"/>
          <w:b/>
        </w:rPr>
      </w:pPr>
      <w:r w:rsidRPr="00C24B83">
        <w:rPr>
          <w:rFonts w:ascii="Arial" w:hAnsi="Arial" w:cs="Arial"/>
          <w:b/>
        </w:rPr>
        <w:t>Percent of New Adult Clients Starting ARV Treatment</w:t>
      </w:r>
    </w:p>
    <w:p w:rsidR="00246251" w:rsidRDefault="00025108" w:rsidP="00496233">
      <w:pPr>
        <w:spacing w:line="276" w:lineRule="auto"/>
        <w:rPr>
          <w:rFonts w:ascii="Arial" w:hAnsi="Arial" w:cs="Arial"/>
        </w:rPr>
        <w:sectPr w:rsidR="00246251" w:rsidSect="00E93059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  <w:r>
        <w:rPr>
          <w:noProof/>
        </w:rPr>
        <w:drawing>
          <wp:inline distT="0" distB="0" distL="0" distR="0" wp14:anchorId="55FB0087" wp14:editId="1950175B">
            <wp:extent cx="8218967" cy="5135526"/>
            <wp:effectExtent l="0" t="0" r="10795" b="27305"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F80A29" w:rsidRPr="00F80A29" w:rsidRDefault="00F80A29" w:rsidP="00F32335">
      <w:pPr>
        <w:spacing w:after="120" w:line="276" w:lineRule="auto"/>
        <w:jc w:val="center"/>
        <w:rPr>
          <w:rFonts w:ascii="Arial" w:hAnsi="Arial" w:cs="Arial"/>
          <w:b/>
        </w:rPr>
      </w:pPr>
      <w:r w:rsidRPr="00F80A29">
        <w:rPr>
          <w:rFonts w:ascii="Arial" w:hAnsi="Arial" w:cs="Arial"/>
          <w:b/>
        </w:rPr>
        <w:lastRenderedPageBreak/>
        <w:t>Number and Percentage of New Adult Clients Starting ARV Treatment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807"/>
        <w:gridCol w:w="1559"/>
        <w:gridCol w:w="1747"/>
        <w:gridCol w:w="1716"/>
        <w:gridCol w:w="1747"/>
      </w:tblGrid>
      <w:tr w:rsidR="00F80A29" w:rsidRPr="00F80A29" w:rsidTr="00AD5C72">
        <w:trPr>
          <w:trHeight w:val="900"/>
        </w:trPr>
        <w:tc>
          <w:tcPr>
            <w:tcW w:w="1466" w:type="pct"/>
            <w:shd w:val="clear" w:color="auto" w:fill="DBE5F1" w:themeFill="accent1" w:themeFillTint="33"/>
            <w:noWrap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hAnsi="Arial" w:cs="Arial"/>
              </w:rPr>
              <w:t>Facility</w:t>
            </w:r>
          </w:p>
        </w:tc>
        <w:tc>
          <w:tcPr>
            <w:tcW w:w="814" w:type="pct"/>
            <w:shd w:val="clear" w:color="auto" w:fill="DBE5F1" w:themeFill="accent1" w:themeFillTint="33"/>
            <w:noWrap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hAnsi="Arial" w:cs="Arial"/>
              </w:rPr>
              <w:t>Female</w:t>
            </w:r>
          </w:p>
        </w:tc>
        <w:tc>
          <w:tcPr>
            <w:tcW w:w="912" w:type="pct"/>
            <w:shd w:val="clear" w:color="auto" w:fill="DBE5F1" w:themeFill="accent1" w:themeFillTint="33"/>
            <w:noWrap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hAnsi="Arial" w:cs="Arial"/>
              </w:rPr>
              <w:t>Male</w:t>
            </w:r>
          </w:p>
        </w:tc>
        <w:tc>
          <w:tcPr>
            <w:tcW w:w="896" w:type="pct"/>
            <w:shd w:val="clear" w:color="auto" w:fill="DBE5F1" w:themeFill="accent1" w:themeFillTint="33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hAnsi="Arial" w:cs="Arial"/>
              </w:rPr>
              <w:t>Difference (Female-Male)</w:t>
            </w:r>
          </w:p>
        </w:tc>
        <w:tc>
          <w:tcPr>
            <w:tcW w:w="912" w:type="pct"/>
            <w:shd w:val="clear" w:color="auto" w:fill="DBE5F1" w:themeFill="accent1" w:themeFillTint="33"/>
            <w:noWrap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hAnsi="Arial" w:cs="Arial"/>
              </w:rPr>
              <w:t>Total</w:t>
            </w: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 w:val="restart"/>
            <w:noWrap/>
            <w:vAlign w:val="bottom"/>
            <w:hideMark/>
          </w:tcPr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Ave</w:t>
            </w:r>
          </w:p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21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9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12</w:t>
            </w:r>
          </w:p>
        </w:tc>
        <w:tc>
          <w:tcPr>
            <w:tcW w:w="912" w:type="pct"/>
            <w:vMerge w:val="restar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30</w:t>
            </w:r>
          </w:p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70%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30%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40%</w:t>
            </w:r>
          </w:p>
        </w:tc>
        <w:tc>
          <w:tcPr>
            <w:tcW w:w="912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 w:val="restart"/>
            <w:noWrap/>
            <w:vAlign w:val="bottom"/>
            <w:hideMark/>
          </w:tcPr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Gih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38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13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25</w:t>
            </w:r>
          </w:p>
        </w:tc>
        <w:tc>
          <w:tcPr>
            <w:tcW w:w="912" w:type="pct"/>
            <w:vMerge w:val="restar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51</w:t>
            </w:r>
          </w:p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75%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25%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49%</w:t>
            </w:r>
          </w:p>
        </w:tc>
        <w:tc>
          <w:tcPr>
            <w:tcW w:w="912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 w:val="restart"/>
            <w:noWrap/>
            <w:vAlign w:val="bottom"/>
            <w:hideMark/>
          </w:tcPr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Gik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13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7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6</w:t>
            </w:r>
          </w:p>
        </w:tc>
        <w:tc>
          <w:tcPr>
            <w:tcW w:w="912" w:type="pct"/>
            <w:vMerge w:val="restar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20</w:t>
            </w:r>
          </w:p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65%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35%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30%</w:t>
            </w:r>
          </w:p>
        </w:tc>
        <w:tc>
          <w:tcPr>
            <w:tcW w:w="912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 w:val="restart"/>
            <w:noWrap/>
            <w:vAlign w:val="bottom"/>
            <w:hideMark/>
          </w:tcPr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Jal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16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7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9</w:t>
            </w:r>
          </w:p>
        </w:tc>
        <w:tc>
          <w:tcPr>
            <w:tcW w:w="912" w:type="pct"/>
            <w:vMerge w:val="restar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23</w:t>
            </w:r>
          </w:p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70%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30%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39%</w:t>
            </w:r>
          </w:p>
        </w:tc>
        <w:tc>
          <w:tcPr>
            <w:tcW w:w="912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 w:val="restart"/>
            <w:noWrap/>
            <w:vAlign w:val="bottom"/>
            <w:hideMark/>
          </w:tcPr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Kab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54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30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24</w:t>
            </w:r>
          </w:p>
        </w:tc>
        <w:tc>
          <w:tcPr>
            <w:tcW w:w="912" w:type="pct"/>
            <w:vMerge w:val="restar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84</w:t>
            </w:r>
          </w:p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64%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36%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29%</w:t>
            </w:r>
          </w:p>
        </w:tc>
        <w:tc>
          <w:tcPr>
            <w:tcW w:w="912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 w:val="restart"/>
            <w:noWrap/>
            <w:vAlign w:val="bottom"/>
            <w:hideMark/>
          </w:tcPr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Kac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234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155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79</w:t>
            </w:r>
          </w:p>
        </w:tc>
        <w:tc>
          <w:tcPr>
            <w:tcW w:w="912" w:type="pct"/>
            <w:vMerge w:val="restar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389</w:t>
            </w:r>
          </w:p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60%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40%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20%</w:t>
            </w:r>
          </w:p>
        </w:tc>
        <w:tc>
          <w:tcPr>
            <w:tcW w:w="912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 w:val="restart"/>
            <w:noWrap/>
            <w:vAlign w:val="bottom"/>
            <w:hideMark/>
          </w:tcPr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Kag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98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72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26</w:t>
            </w:r>
          </w:p>
        </w:tc>
        <w:tc>
          <w:tcPr>
            <w:tcW w:w="912" w:type="pct"/>
            <w:vMerge w:val="restar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170</w:t>
            </w:r>
          </w:p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58%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42%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15%</w:t>
            </w:r>
          </w:p>
        </w:tc>
        <w:tc>
          <w:tcPr>
            <w:tcW w:w="912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 w:val="restart"/>
            <w:noWrap/>
            <w:vAlign w:val="bottom"/>
            <w:hideMark/>
          </w:tcPr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Kay Clinic</w:t>
            </w:r>
          </w:p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33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13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20</w:t>
            </w:r>
          </w:p>
        </w:tc>
        <w:tc>
          <w:tcPr>
            <w:tcW w:w="912" w:type="pct"/>
            <w:vMerge w:val="restar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46</w:t>
            </w:r>
          </w:p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72%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28%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43%</w:t>
            </w:r>
          </w:p>
        </w:tc>
        <w:tc>
          <w:tcPr>
            <w:tcW w:w="912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 w:val="restart"/>
            <w:noWrap/>
            <w:vAlign w:val="bottom"/>
            <w:hideMark/>
          </w:tcPr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Kib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Hospital</w:t>
            </w:r>
          </w:p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93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58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35</w:t>
            </w:r>
          </w:p>
        </w:tc>
        <w:tc>
          <w:tcPr>
            <w:tcW w:w="912" w:type="pct"/>
            <w:vMerge w:val="restar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151</w:t>
            </w:r>
          </w:p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62%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38%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23%</w:t>
            </w:r>
          </w:p>
        </w:tc>
        <w:tc>
          <w:tcPr>
            <w:tcW w:w="912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 w:val="restart"/>
            <w:noWrap/>
            <w:vAlign w:val="bottom"/>
            <w:hideMark/>
          </w:tcPr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Kim Clinic</w:t>
            </w:r>
          </w:p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154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121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33</w:t>
            </w:r>
          </w:p>
        </w:tc>
        <w:tc>
          <w:tcPr>
            <w:tcW w:w="912" w:type="pct"/>
            <w:vMerge w:val="restar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275</w:t>
            </w:r>
          </w:p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56%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44%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12%</w:t>
            </w:r>
          </w:p>
        </w:tc>
        <w:tc>
          <w:tcPr>
            <w:tcW w:w="912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 w:val="restart"/>
            <w:noWrap/>
            <w:vAlign w:val="bottom"/>
            <w:hideMark/>
          </w:tcPr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Kim Prison</w:t>
            </w:r>
          </w:p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71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-71</w:t>
            </w:r>
          </w:p>
        </w:tc>
        <w:tc>
          <w:tcPr>
            <w:tcW w:w="912" w:type="pct"/>
            <w:vMerge w:val="restar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71</w:t>
            </w:r>
          </w:p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-100%</w:t>
            </w:r>
          </w:p>
        </w:tc>
        <w:tc>
          <w:tcPr>
            <w:tcW w:w="912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 w:val="restart"/>
            <w:noWrap/>
            <w:vAlign w:val="bottom"/>
            <w:hideMark/>
          </w:tcPr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King Hospital</w:t>
            </w:r>
          </w:p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31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28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</w:t>
            </w:r>
          </w:p>
        </w:tc>
        <w:tc>
          <w:tcPr>
            <w:tcW w:w="912" w:type="pct"/>
            <w:vMerge w:val="restar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59</w:t>
            </w:r>
          </w:p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53%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47%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5%</w:t>
            </w:r>
          </w:p>
        </w:tc>
        <w:tc>
          <w:tcPr>
            <w:tcW w:w="912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 w:val="restart"/>
            <w:noWrap/>
            <w:vAlign w:val="bottom"/>
            <w:hideMark/>
          </w:tcPr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Kiny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122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68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54</w:t>
            </w:r>
          </w:p>
        </w:tc>
        <w:tc>
          <w:tcPr>
            <w:tcW w:w="912" w:type="pct"/>
            <w:vMerge w:val="restar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190</w:t>
            </w:r>
          </w:p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64%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36%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28%</w:t>
            </w:r>
          </w:p>
        </w:tc>
        <w:tc>
          <w:tcPr>
            <w:tcW w:w="912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 w:val="restart"/>
            <w:noWrap/>
            <w:vAlign w:val="bottom"/>
            <w:hideMark/>
          </w:tcPr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NerHospital</w:t>
            </w:r>
            <w:proofErr w:type="spellEnd"/>
          </w:p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8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6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912" w:type="pct"/>
            <w:vMerge w:val="restar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14</w:t>
            </w:r>
          </w:p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57%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43%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14%</w:t>
            </w:r>
          </w:p>
        </w:tc>
        <w:tc>
          <w:tcPr>
            <w:tcW w:w="912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 w:val="restart"/>
            <w:noWrap/>
            <w:vAlign w:val="bottom"/>
            <w:hideMark/>
          </w:tcPr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Nya Clinic</w:t>
            </w:r>
          </w:p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24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7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17</w:t>
            </w:r>
          </w:p>
        </w:tc>
        <w:tc>
          <w:tcPr>
            <w:tcW w:w="912" w:type="pct"/>
            <w:vMerge w:val="restar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31</w:t>
            </w:r>
          </w:p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77%</w:t>
            </w:r>
          </w:p>
        </w:tc>
        <w:tc>
          <w:tcPr>
            <w:tcW w:w="912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23%</w:t>
            </w:r>
          </w:p>
        </w:tc>
        <w:tc>
          <w:tcPr>
            <w:tcW w:w="896" w:type="pct"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55%</w:t>
            </w:r>
          </w:p>
        </w:tc>
        <w:tc>
          <w:tcPr>
            <w:tcW w:w="912" w:type="pct"/>
            <w:vMerge/>
            <w:noWrap/>
            <w:vAlign w:val="bottom"/>
            <w:hideMark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 w:val="restart"/>
            <w:noWrap/>
            <w:vAlign w:val="bottom"/>
          </w:tcPr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Rub Clinic</w:t>
            </w:r>
          </w:p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40</w:t>
            </w:r>
          </w:p>
        </w:tc>
        <w:tc>
          <w:tcPr>
            <w:tcW w:w="912" w:type="pct"/>
            <w:noWrap/>
            <w:vAlign w:val="bottom"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31</w:t>
            </w:r>
          </w:p>
        </w:tc>
        <w:tc>
          <w:tcPr>
            <w:tcW w:w="896" w:type="pct"/>
            <w:noWrap/>
            <w:vAlign w:val="bottom"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9</w:t>
            </w:r>
          </w:p>
        </w:tc>
        <w:tc>
          <w:tcPr>
            <w:tcW w:w="912" w:type="pct"/>
            <w:vMerge w:val="restart"/>
            <w:noWrap/>
            <w:vAlign w:val="bottom"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71</w:t>
            </w: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/>
            <w:noWrap/>
            <w:vAlign w:val="bottom"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56%</w:t>
            </w:r>
          </w:p>
        </w:tc>
        <w:tc>
          <w:tcPr>
            <w:tcW w:w="912" w:type="pct"/>
            <w:noWrap/>
            <w:vAlign w:val="bottom"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44%</w:t>
            </w:r>
          </w:p>
        </w:tc>
        <w:tc>
          <w:tcPr>
            <w:tcW w:w="896" w:type="pct"/>
            <w:noWrap/>
            <w:vAlign w:val="bottom"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13%</w:t>
            </w:r>
          </w:p>
        </w:tc>
        <w:tc>
          <w:tcPr>
            <w:tcW w:w="912" w:type="pct"/>
            <w:vMerge/>
            <w:noWrap/>
            <w:vAlign w:val="bottom"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 w:val="restart"/>
            <w:noWrap/>
            <w:vAlign w:val="bottom"/>
          </w:tcPr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Sol Ministry</w:t>
            </w:r>
          </w:p>
          <w:p w:rsidR="00F80A29" w:rsidRPr="00AB28CE" w:rsidRDefault="00F80A29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3</w:t>
            </w:r>
          </w:p>
        </w:tc>
        <w:tc>
          <w:tcPr>
            <w:tcW w:w="912" w:type="pct"/>
            <w:noWrap/>
            <w:vAlign w:val="bottom"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896" w:type="pct"/>
            <w:noWrap/>
            <w:vAlign w:val="bottom"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912" w:type="pct"/>
            <w:vMerge w:val="restart"/>
            <w:noWrap/>
            <w:vAlign w:val="bottom"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5</w:t>
            </w:r>
          </w:p>
        </w:tc>
      </w:tr>
      <w:tr w:rsidR="00F80A29" w:rsidRPr="00F80A29" w:rsidTr="00291C3C">
        <w:trPr>
          <w:trHeight w:val="300"/>
        </w:trPr>
        <w:tc>
          <w:tcPr>
            <w:tcW w:w="1466" w:type="pct"/>
            <w:vMerge/>
            <w:noWrap/>
            <w:vAlign w:val="bottom"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814" w:type="pct"/>
            <w:noWrap/>
            <w:vAlign w:val="bottom"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60%</w:t>
            </w:r>
          </w:p>
        </w:tc>
        <w:tc>
          <w:tcPr>
            <w:tcW w:w="912" w:type="pct"/>
            <w:noWrap/>
            <w:vAlign w:val="bottom"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40%</w:t>
            </w:r>
          </w:p>
        </w:tc>
        <w:tc>
          <w:tcPr>
            <w:tcW w:w="896" w:type="pct"/>
            <w:noWrap/>
            <w:vAlign w:val="bottom"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F80A29">
              <w:rPr>
                <w:rFonts w:ascii="Arial" w:eastAsia="Times New Roman" w:hAnsi="Arial" w:cs="Arial"/>
                <w:color w:val="000000"/>
              </w:rPr>
              <w:t>20%</w:t>
            </w:r>
          </w:p>
        </w:tc>
        <w:tc>
          <w:tcPr>
            <w:tcW w:w="912" w:type="pct"/>
            <w:vMerge/>
            <w:noWrap/>
            <w:vAlign w:val="bottom"/>
          </w:tcPr>
          <w:p w:rsidR="00F80A29" w:rsidRPr="00F80A29" w:rsidRDefault="00F80A29" w:rsidP="00F80A29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</w:tbl>
    <w:p w:rsidR="00F80A29" w:rsidRDefault="00F80A29" w:rsidP="00F80A29">
      <w:pPr>
        <w:jc w:val="center"/>
        <w:rPr>
          <w:b/>
        </w:rPr>
        <w:sectPr w:rsidR="00F80A29" w:rsidSect="00E9305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87101" w:rsidRPr="00496233" w:rsidRDefault="00A87101" w:rsidP="00A87101">
      <w:pPr>
        <w:spacing w:line="276" w:lineRule="auto"/>
        <w:rPr>
          <w:rFonts w:ascii="Arial" w:hAnsi="Arial" w:cs="Arial"/>
          <w:b/>
        </w:rPr>
      </w:pPr>
      <w:r w:rsidRPr="00496233">
        <w:rPr>
          <w:rFonts w:ascii="Arial" w:hAnsi="Arial" w:cs="Arial"/>
          <w:b/>
        </w:rPr>
        <w:lastRenderedPageBreak/>
        <w:t>HIV/AIDS HMIS Data</w:t>
      </w:r>
    </w:p>
    <w:p w:rsidR="00A87101" w:rsidRDefault="00A87101" w:rsidP="00A87101">
      <w:pPr>
        <w:spacing w:after="120" w:line="276" w:lineRule="auto"/>
        <w:rPr>
          <w:rFonts w:ascii="Arial" w:hAnsi="Arial" w:cs="Arial"/>
          <w:b/>
        </w:rPr>
      </w:pPr>
      <w:r w:rsidRPr="00496233">
        <w:rPr>
          <w:rFonts w:ascii="Arial" w:hAnsi="Arial" w:cs="Arial"/>
          <w:b/>
        </w:rPr>
        <w:t>ART Data</w:t>
      </w:r>
      <w:r w:rsidRPr="00847476">
        <w:rPr>
          <w:rFonts w:ascii="Arial" w:hAnsi="Arial" w:cs="Arial"/>
          <w:b/>
        </w:rPr>
        <w:t xml:space="preserve"> </w:t>
      </w:r>
    </w:p>
    <w:p w:rsidR="00246251" w:rsidRPr="00847476" w:rsidRDefault="00847476" w:rsidP="00A87101">
      <w:pPr>
        <w:spacing w:after="120" w:line="276" w:lineRule="auto"/>
        <w:jc w:val="center"/>
        <w:rPr>
          <w:rFonts w:ascii="Arial" w:hAnsi="Arial" w:cs="Arial"/>
          <w:b/>
        </w:rPr>
      </w:pPr>
      <w:r w:rsidRPr="00847476">
        <w:rPr>
          <w:rFonts w:ascii="Arial" w:hAnsi="Arial" w:cs="Arial"/>
          <w:b/>
        </w:rPr>
        <w:t xml:space="preserve">Percent of Adult Clients on Treatment One Year </w:t>
      </w:r>
      <w:proofErr w:type="gramStart"/>
      <w:r w:rsidRPr="00847476">
        <w:rPr>
          <w:rFonts w:ascii="Arial" w:hAnsi="Arial" w:cs="Arial"/>
          <w:b/>
        </w:rPr>
        <w:t>After</w:t>
      </w:r>
      <w:proofErr w:type="gramEnd"/>
      <w:r w:rsidRPr="00847476">
        <w:rPr>
          <w:rFonts w:ascii="Arial" w:hAnsi="Arial" w:cs="Arial"/>
          <w:b/>
        </w:rPr>
        <w:t xml:space="preserve"> Initiation of ART</w:t>
      </w:r>
    </w:p>
    <w:p w:rsidR="00847476" w:rsidRDefault="00847476" w:rsidP="00496233">
      <w:pPr>
        <w:spacing w:line="276" w:lineRule="auto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121B4981" wp14:editId="3BDF95A8">
            <wp:extent cx="8197702" cy="5114260"/>
            <wp:effectExtent l="0" t="0" r="13335" b="10795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847476" w:rsidRDefault="00847476" w:rsidP="00496233">
      <w:pPr>
        <w:spacing w:line="276" w:lineRule="auto"/>
        <w:rPr>
          <w:rFonts w:ascii="Arial" w:hAnsi="Arial" w:cs="Arial"/>
        </w:rPr>
        <w:sectPr w:rsidR="00847476" w:rsidSect="00E93059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940"/>
        <w:gridCol w:w="1667"/>
        <w:gridCol w:w="1662"/>
        <w:gridCol w:w="1529"/>
        <w:gridCol w:w="1778"/>
      </w:tblGrid>
      <w:tr w:rsidR="00E96190" w:rsidRPr="003A1B6B" w:rsidTr="00291C3C">
        <w:trPr>
          <w:trHeight w:val="900"/>
        </w:trPr>
        <w:tc>
          <w:tcPr>
            <w:tcW w:w="5000" w:type="pct"/>
            <w:gridSpan w:val="5"/>
            <w:tcBorders>
              <w:top w:val="nil"/>
              <w:left w:val="nil"/>
              <w:right w:val="nil"/>
            </w:tcBorders>
            <w:noWrap/>
            <w:vAlign w:val="bottom"/>
          </w:tcPr>
          <w:p w:rsidR="00E96190" w:rsidRPr="00E96190" w:rsidRDefault="00E96190" w:rsidP="00F32335">
            <w:pPr>
              <w:spacing w:after="120" w:line="276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E96190">
              <w:rPr>
                <w:rFonts w:ascii="Arial" w:eastAsia="Times New Roman" w:hAnsi="Arial" w:cs="Arial"/>
                <w:b/>
                <w:color w:val="000000"/>
              </w:rPr>
              <w:lastRenderedPageBreak/>
              <w:t>Monthly Averages for Number and Percent of</w:t>
            </w:r>
            <w:r w:rsidRPr="00E96190">
              <w:rPr>
                <w:rFonts w:ascii="Arial" w:eastAsia="Times New Roman" w:hAnsi="Arial" w:cs="Arial"/>
                <w:color w:val="000000"/>
              </w:rPr>
              <w:t xml:space="preserve"> </w:t>
            </w:r>
            <w:r w:rsidRPr="00E96190">
              <w:rPr>
                <w:rFonts w:ascii="Arial" w:hAnsi="Arial" w:cs="Arial"/>
                <w:b/>
              </w:rPr>
              <w:t>Adult Clients on Treatment One Year After Initiation of ART</w:t>
            </w:r>
          </w:p>
        </w:tc>
      </w:tr>
      <w:tr w:rsidR="00E96190" w:rsidRPr="00874265" w:rsidTr="00AD5C72">
        <w:trPr>
          <w:trHeight w:val="350"/>
        </w:trPr>
        <w:tc>
          <w:tcPr>
            <w:tcW w:w="1549" w:type="pct"/>
            <w:shd w:val="clear" w:color="auto" w:fill="DBE5F1" w:themeFill="accent1" w:themeFillTint="33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Facility</w:t>
            </w:r>
          </w:p>
        </w:tc>
        <w:tc>
          <w:tcPr>
            <w:tcW w:w="867" w:type="pct"/>
            <w:shd w:val="clear" w:color="auto" w:fill="DBE5F1" w:themeFill="accent1" w:themeFillTint="33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Female</w:t>
            </w:r>
          </w:p>
        </w:tc>
        <w:tc>
          <w:tcPr>
            <w:tcW w:w="864" w:type="pct"/>
            <w:shd w:val="clear" w:color="auto" w:fill="DBE5F1" w:themeFill="accent1" w:themeFillTint="33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Male</w:t>
            </w:r>
          </w:p>
        </w:tc>
        <w:tc>
          <w:tcPr>
            <w:tcW w:w="793" w:type="pct"/>
            <w:shd w:val="clear" w:color="auto" w:fill="DBE5F1" w:themeFill="accent1" w:themeFillTint="33"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Difference (Female-Male)</w:t>
            </w:r>
          </w:p>
        </w:tc>
        <w:tc>
          <w:tcPr>
            <w:tcW w:w="928" w:type="pct"/>
            <w:shd w:val="clear" w:color="auto" w:fill="DBE5F1" w:themeFill="accent1" w:themeFillTint="33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Total</w:t>
            </w: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 w:val="restart"/>
            <w:noWrap/>
            <w:vAlign w:val="bottom"/>
            <w:hideMark/>
          </w:tcPr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Ave</w:t>
            </w:r>
          </w:p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1.2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0.3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928" w:type="pct"/>
            <w:vMerge w:val="restar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2</w:t>
            </w:r>
          </w:p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81%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19%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62%</w:t>
            </w:r>
          </w:p>
        </w:tc>
        <w:tc>
          <w:tcPr>
            <w:tcW w:w="928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 w:val="restart"/>
            <w:noWrap/>
            <w:vAlign w:val="bottom"/>
            <w:hideMark/>
          </w:tcPr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Gih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1.8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0.4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928" w:type="pct"/>
            <w:vMerge w:val="restar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2</w:t>
            </w:r>
          </w:p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84%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16%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68%</w:t>
            </w:r>
          </w:p>
        </w:tc>
        <w:tc>
          <w:tcPr>
            <w:tcW w:w="928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 w:val="restart"/>
            <w:noWrap/>
            <w:vAlign w:val="bottom"/>
            <w:hideMark/>
          </w:tcPr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Gik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0.9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0.5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928" w:type="pct"/>
            <w:vMerge w:val="restar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</w:t>
            </w:r>
          </w:p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65%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35%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30%</w:t>
            </w:r>
          </w:p>
        </w:tc>
        <w:tc>
          <w:tcPr>
            <w:tcW w:w="928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 w:val="restart"/>
            <w:noWrap/>
            <w:vAlign w:val="bottom"/>
            <w:hideMark/>
          </w:tcPr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Jal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0.5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0.6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928" w:type="pct"/>
            <w:vMerge w:val="restar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</w:t>
            </w:r>
          </w:p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47%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53%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-5%</w:t>
            </w:r>
          </w:p>
        </w:tc>
        <w:tc>
          <w:tcPr>
            <w:tcW w:w="928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188"/>
        </w:trPr>
        <w:tc>
          <w:tcPr>
            <w:tcW w:w="1549" w:type="pct"/>
            <w:vMerge w:val="restart"/>
            <w:noWrap/>
            <w:vAlign w:val="bottom"/>
            <w:hideMark/>
          </w:tcPr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Kab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1.6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1.8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928" w:type="pct"/>
            <w:vMerge w:val="restar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</w:t>
            </w:r>
          </w:p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48%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52%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-3%</w:t>
            </w:r>
          </w:p>
        </w:tc>
        <w:tc>
          <w:tcPr>
            <w:tcW w:w="928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 w:val="restart"/>
            <w:noWrap/>
            <w:vAlign w:val="bottom"/>
            <w:hideMark/>
          </w:tcPr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Kac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45.9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26.1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20</w:t>
            </w:r>
          </w:p>
        </w:tc>
        <w:tc>
          <w:tcPr>
            <w:tcW w:w="928" w:type="pct"/>
            <w:vMerge w:val="restar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72</w:t>
            </w:r>
          </w:p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64%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36%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28%</w:t>
            </w:r>
          </w:p>
        </w:tc>
        <w:tc>
          <w:tcPr>
            <w:tcW w:w="928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 w:val="restart"/>
            <w:noWrap/>
            <w:vAlign w:val="bottom"/>
            <w:hideMark/>
          </w:tcPr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Kag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3.4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2.5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928" w:type="pct"/>
            <w:vMerge w:val="restar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6</w:t>
            </w:r>
          </w:p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58%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42%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15%</w:t>
            </w:r>
          </w:p>
        </w:tc>
        <w:tc>
          <w:tcPr>
            <w:tcW w:w="928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 w:val="restart"/>
            <w:noWrap/>
            <w:vAlign w:val="bottom"/>
            <w:hideMark/>
          </w:tcPr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Kay Clinic</w:t>
            </w:r>
          </w:p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2.8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1.7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928" w:type="pct"/>
            <w:vMerge w:val="restar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4</w:t>
            </w:r>
          </w:p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62%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38%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24%</w:t>
            </w:r>
          </w:p>
        </w:tc>
        <w:tc>
          <w:tcPr>
            <w:tcW w:w="928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 w:val="restart"/>
            <w:noWrap/>
            <w:vAlign w:val="bottom"/>
            <w:hideMark/>
          </w:tcPr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Kib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Hospital</w:t>
            </w:r>
          </w:p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6.4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3.4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</w:t>
            </w:r>
          </w:p>
        </w:tc>
        <w:tc>
          <w:tcPr>
            <w:tcW w:w="928" w:type="pct"/>
            <w:vMerge w:val="restar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10</w:t>
            </w:r>
          </w:p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65%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35%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30%</w:t>
            </w:r>
          </w:p>
        </w:tc>
        <w:tc>
          <w:tcPr>
            <w:tcW w:w="928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 w:val="restart"/>
            <w:noWrap/>
            <w:vAlign w:val="bottom"/>
            <w:hideMark/>
          </w:tcPr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Kim Clinic</w:t>
            </w:r>
          </w:p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25.1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17.4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8</w:t>
            </w:r>
          </w:p>
        </w:tc>
        <w:tc>
          <w:tcPr>
            <w:tcW w:w="928" w:type="pct"/>
            <w:vMerge w:val="restar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42</w:t>
            </w:r>
          </w:p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59%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41%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18%</w:t>
            </w:r>
          </w:p>
        </w:tc>
        <w:tc>
          <w:tcPr>
            <w:tcW w:w="928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 w:val="restart"/>
            <w:noWrap/>
            <w:vAlign w:val="bottom"/>
            <w:hideMark/>
          </w:tcPr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Kim Prison</w:t>
            </w:r>
          </w:p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0.0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3.6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-4</w:t>
            </w:r>
          </w:p>
        </w:tc>
        <w:tc>
          <w:tcPr>
            <w:tcW w:w="928" w:type="pct"/>
            <w:vMerge w:val="restar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4</w:t>
            </w:r>
          </w:p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90"/>
        </w:trPr>
        <w:tc>
          <w:tcPr>
            <w:tcW w:w="1549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-100%</w:t>
            </w:r>
          </w:p>
        </w:tc>
        <w:tc>
          <w:tcPr>
            <w:tcW w:w="928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 w:val="restart"/>
            <w:noWrap/>
            <w:vAlign w:val="bottom"/>
            <w:hideMark/>
          </w:tcPr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King Hospital</w:t>
            </w:r>
          </w:p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1.6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1.4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928" w:type="pct"/>
            <w:vMerge w:val="restar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</w:t>
            </w:r>
          </w:p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90"/>
        </w:trPr>
        <w:tc>
          <w:tcPr>
            <w:tcW w:w="1549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53%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47%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6%</w:t>
            </w:r>
          </w:p>
        </w:tc>
        <w:tc>
          <w:tcPr>
            <w:tcW w:w="928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 w:val="restart"/>
            <w:noWrap/>
            <w:vAlign w:val="bottom"/>
            <w:hideMark/>
          </w:tcPr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Kiny</w:t>
            </w:r>
            <w:proofErr w:type="spellEnd"/>
            <w:r>
              <w:rPr>
                <w:rFonts w:ascii="Arial" w:eastAsia="Times New Roman" w:hAnsi="Arial" w:cs="Arial"/>
                <w:color w:val="000000"/>
              </w:rPr>
              <w:t xml:space="preserve"> Clinic</w:t>
            </w:r>
          </w:p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5.5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3.5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928" w:type="pct"/>
            <w:vMerge w:val="restar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9</w:t>
            </w:r>
          </w:p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90"/>
        </w:trPr>
        <w:tc>
          <w:tcPr>
            <w:tcW w:w="1549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61%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39%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22%</w:t>
            </w:r>
          </w:p>
        </w:tc>
        <w:tc>
          <w:tcPr>
            <w:tcW w:w="928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 w:val="restart"/>
            <w:noWrap/>
            <w:vAlign w:val="bottom"/>
            <w:hideMark/>
          </w:tcPr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</w:rPr>
              <w:t>NerHospital</w:t>
            </w:r>
            <w:proofErr w:type="spellEnd"/>
          </w:p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10.4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6.7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4</w:t>
            </w:r>
          </w:p>
        </w:tc>
        <w:tc>
          <w:tcPr>
            <w:tcW w:w="928" w:type="pct"/>
            <w:vMerge w:val="restar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17</w:t>
            </w:r>
          </w:p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90"/>
        </w:trPr>
        <w:tc>
          <w:tcPr>
            <w:tcW w:w="1549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61%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39%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21%</w:t>
            </w:r>
          </w:p>
        </w:tc>
        <w:tc>
          <w:tcPr>
            <w:tcW w:w="928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 w:val="restart"/>
            <w:noWrap/>
            <w:vAlign w:val="bottom"/>
            <w:hideMark/>
          </w:tcPr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Nya Clinic</w:t>
            </w:r>
          </w:p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9.1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3.9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5</w:t>
            </w:r>
          </w:p>
        </w:tc>
        <w:tc>
          <w:tcPr>
            <w:tcW w:w="928" w:type="pct"/>
            <w:vMerge w:val="restar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13</w:t>
            </w:r>
          </w:p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67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70%</w:t>
            </w:r>
          </w:p>
        </w:tc>
        <w:tc>
          <w:tcPr>
            <w:tcW w:w="864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30%</w:t>
            </w:r>
          </w:p>
        </w:tc>
        <w:tc>
          <w:tcPr>
            <w:tcW w:w="793" w:type="pct"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39%</w:t>
            </w:r>
          </w:p>
        </w:tc>
        <w:tc>
          <w:tcPr>
            <w:tcW w:w="928" w:type="pct"/>
            <w:vMerge/>
            <w:noWrap/>
            <w:vAlign w:val="bottom"/>
            <w:hideMark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 w:val="restart"/>
            <w:noWrap/>
            <w:vAlign w:val="bottom"/>
          </w:tcPr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Rub Clinic</w:t>
            </w:r>
          </w:p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67" w:type="pct"/>
            <w:tcBorders>
              <w:bottom w:val="single" w:sz="4" w:space="0" w:color="auto"/>
            </w:tcBorders>
            <w:noWrap/>
            <w:vAlign w:val="bottom"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2.2</w:t>
            </w:r>
          </w:p>
        </w:tc>
        <w:tc>
          <w:tcPr>
            <w:tcW w:w="864" w:type="pct"/>
            <w:tcBorders>
              <w:bottom w:val="single" w:sz="4" w:space="0" w:color="auto"/>
            </w:tcBorders>
            <w:noWrap/>
            <w:vAlign w:val="bottom"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0.9</w:t>
            </w:r>
          </w:p>
        </w:tc>
        <w:tc>
          <w:tcPr>
            <w:tcW w:w="793" w:type="pct"/>
            <w:tcBorders>
              <w:bottom w:val="single" w:sz="4" w:space="0" w:color="auto"/>
            </w:tcBorders>
            <w:noWrap/>
            <w:vAlign w:val="bottom"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928" w:type="pct"/>
            <w:vMerge w:val="restart"/>
            <w:noWrap/>
            <w:vAlign w:val="bottom"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</w:t>
            </w:r>
          </w:p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vMerge/>
            <w:tcBorders>
              <w:bottom w:val="single" w:sz="4" w:space="0" w:color="auto"/>
            </w:tcBorders>
            <w:noWrap/>
            <w:vAlign w:val="bottom"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67" w:type="pct"/>
            <w:noWrap/>
            <w:vAlign w:val="bottom"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70%</w:t>
            </w:r>
          </w:p>
        </w:tc>
        <w:tc>
          <w:tcPr>
            <w:tcW w:w="864" w:type="pct"/>
            <w:noWrap/>
            <w:vAlign w:val="bottom"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30%</w:t>
            </w:r>
          </w:p>
        </w:tc>
        <w:tc>
          <w:tcPr>
            <w:tcW w:w="793" w:type="pct"/>
            <w:noWrap/>
            <w:vAlign w:val="bottom"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40%</w:t>
            </w:r>
          </w:p>
        </w:tc>
        <w:tc>
          <w:tcPr>
            <w:tcW w:w="928" w:type="pct"/>
            <w:vMerge/>
            <w:tcBorders>
              <w:bottom w:val="single" w:sz="4" w:space="0" w:color="auto"/>
            </w:tcBorders>
            <w:noWrap/>
            <w:vAlign w:val="bottom"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6190" w:rsidRPr="00874265" w:rsidTr="00E96190">
        <w:trPr>
          <w:trHeight w:val="300"/>
        </w:trPr>
        <w:tc>
          <w:tcPr>
            <w:tcW w:w="1549" w:type="pct"/>
            <w:noWrap/>
            <w:vAlign w:val="bottom"/>
          </w:tcPr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Sol Ministry</w:t>
            </w:r>
          </w:p>
          <w:p w:rsidR="00E96190" w:rsidRPr="00AB28CE" w:rsidRDefault="00E96190" w:rsidP="00291C3C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67" w:type="pct"/>
            <w:noWrap/>
            <w:vAlign w:val="bottom"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0.3</w:t>
            </w:r>
          </w:p>
        </w:tc>
        <w:tc>
          <w:tcPr>
            <w:tcW w:w="864" w:type="pct"/>
            <w:noWrap/>
            <w:vAlign w:val="bottom"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0.0</w:t>
            </w:r>
          </w:p>
        </w:tc>
        <w:tc>
          <w:tcPr>
            <w:tcW w:w="793" w:type="pct"/>
            <w:noWrap/>
            <w:vAlign w:val="bottom"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928" w:type="pct"/>
            <w:noWrap/>
            <w:vAlign w:val="bottom"/>
          </w:tcPr>
          <w:p w:rsidR="00E96190" w:rsidRPr="00E96190" w:rsidRDefault="00E96190" w:rsidP="00E9619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96190">
              <w:rPr>
                <w:rFonts w:ascii="Arial" w:eastAsia="Times New Roman" w:hAnsi="Arial" w:cs="Arial"/>
                <w:color w:val="000000"/>
              </w:rPr>
              <w:t>0</w:t>
            </w:r>
          </w:p>
        </w:tc>
      </w:tr>
    </w:tbl>
    <w:p w:rsidR="004A4779" w:rsidRDefault="004A4779" w:rsidP="00496233">
      <w:pPr>
        <w:spacing w:line="276" w:lineRule="auto"/>
        <w:rPr>
          <w:rFonts w:ascii="Arial" w:hAnsi="Arial" w:cs="Arial"/>
        </w:rPr>
        <w:sectPr w:rsidR="004A4779" w:rsidSect="00E9305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4A4779" w:rsidRPr="004A4779" w:rsidRDefault="004A4779" w:rsidP="004A4779">
      <w:pPr>
        <w:spacing w:after="120" w:line="276" w:lineRule="auto"/>
        <w:rPr>
          <w:rFonts w:ascii="Arial" w:hAnsi="Arial" w:cs="Arial"/>
          <w:b/>
        </w:rPr>
      </w:pPr>
      <w:r w:rsidRPr="004A4779">
        <w:rPr>
          <w:rFonts w:ascii="Arial" w:hAnsi="Arial" w:cs="Arial"/>
          <w:b/>
        </w:rPr>
        <w:lastRenderedPageBreak/>
        <w:t>VCT Data</w:t>
      </w:r>
    </w:p>
    <w:p w:rsidR="004A4779" w:rsidRDefault="004A4779" w:rsidP="004A4779">
      <w:pPr>
        <w:spacing w:after="120" w:line="276" w:lineRule="auto"/>
        <w:jc w:val="center"/>
        <w:rPr>
          <w:rFonts w:ascii="Arial" w:hAnsi="Arial" w:cs="Arial"/>
          <w:b/>
        </w:rPr>
      </w:pPr>
      <w:r w:rsidRPr="004A4779">
        <w:rPr>
          <w:rFonts w:ascii="Arial" w:hAnsi="Arial" w:cs="Arial"/>
          <w:b/>
        </w:rPr>
        <w:t>Percent of Clients Who Received Counseling and Testing (Aggregated Across Age Groups)</w:t>
      </w:r>
    </w:p>
    <w:p w:rsidR="004A4779" w:rsidRPr="004A4779" w:rsidRDefault="004A4779" w:rsidP="004A4779">
      <w:pPr>
        <w:spacing w:line="276" w:lineRule="auto"/>
        <w:rPr>
          <w:rFonts w:ascii="Arial" w:hAnsi="Arial" w:cs="Arial"/>
        </w:rPr>
      </w:pPr>
    </w:p>
    <w:p w:rsidR="00847476" w:rsidRDefault="004A4779" w:rsidP="00496233">
      <w:pPr>
        <w:spacing w:line="276" w:lineRule="auto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15571F6F" wp14:editId="4A5D9354">
            <wp:extent cx="8197702" cy="4763386"/>
            <wp:effectExtent l="0" t="0" r="13335" b="18415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291C3C" w:rsidRDefault="00291C3C" w:rsidP="00496233">
      <w:pPr>
        <w:spacing w:line="276" w:lineRule="auto"/>
        <w:rPr>
          <w:rFonts w:ascii="Arial" w:hAnsi="Arial" w:cs="Arial"/>
        </w:rPr>
      </w:pPr>
    </w:p>
    <w:p w:rsidR="00291C3C" w:rsidRDefault="00291C3C" w:rsidP="00496233">
      <w:pPr>
        <w:spacing w:line="276" w:lineRule="auto"/>
        <w:rPr>
          <w:rFonts w:ascii="Arial" w:hAnsi="Arial" w:cs="Arial"/>
        </w:rPr>
      </w:pPr>
    </w:p>
    <w:p w:rsidR="00291C3C" w:rsidRDefault="00291C3C" w:rsidP="00496233">
      <w:pPr>
        <w:spacing w:line="276" w:lineRule="auto"/>
        <w:rPr>
          <w:rFonts w:ascii="Arial" w:hAnsi="Arial" w:cs="Arial"/>
        </w:rPr>
        <w:sectPr w:rsidR="00291C3C" w:rsidSect="00E93059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291C3C" w:rsidRPr="00291C3C" w:rsidRDefault="00291C3C" w:rsidP="00F32335">
      <w:pPr>
        <w:spacing w:after="120"/>
        <w:jc w:val="center"/>
        <w:rPr>
          <w:rFonts w:ascii="Arial" w:hAnsi="Arial" w:cs="Arial"/>
          <w:b/>
          <w:sz w:val="22"/>
        </w:rPr>
      </w:pPr>
      <w:r w:rsidRPr="00291C3C">
        <w:rPr>
          <w:rFonts w:ascii="Arial" w:hAnsi="Arial" w:cs="Arial"/>
          <w:b/>
          <w:sz w:val="22"/>
        </w:rPr>
        <w:lastRenderedPageBreak/>
        <w:t>Number and Percent of Clients Who Received Counseling and Testing (All Ages)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895"/>
        <w:gridCol w:w="1297"/>
        <w:gridCol w:w="1471"/>
        <w:gridCol w:w="1444"/>
        <w:gridCol w:w="1469"/>
      </w:tblGrid>
      <w:tr w:rsidR="00291C3C" w:rsidRPr="00291C3C" w:rsidTr="00AD5C72">
        <w:trPr>
          <w:trHeight w:val="90"/>
        </w:trPr>
        <w:tc>
          <w:tcPr>
            <w:tcW w:w="2034" w:type="pct"/>
            <w:shd w:val="clear" w:color="auto" w:fill="DBE5F1" w:themeFill="accent1" w:themeFillTint="33"/>
            <w:noWrap/>
            <w:hideMark/>
          </w:tcPr>
          <w:p w:rsidR="00291C3C" w:rsidRPr="00291C3C" w:rsidRDefault="00291C3C" w:rsidP="00AC39E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hAnsi="Arial" w:cs="Arial"/>
                <w:sz w:val="20"/>
                <w:szCs w:val="20"/>
              </w:rPr>
              <w:t>Facility</w:t>
            </w:r>
          </w:p>
        </w:tc>
        <w:tc>
          <w:tcPr>
            <w:tcW w:w="677" w:type="pct"/>
            <w:shd w:val="clear" w:color="auto" w:fill="DBE5F1" w:themeFill="accent1" w:themeFillTint="33"/>
            <w:noWrap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hAnsi="Arial" w:cs="Arial"/>
                <w:sz w:val="20"/>
                <w:szCs w:val="20"/>
              </w:rPr>
              <w:t>Female</w:t>
            </w:r>
          </w:p>
        </w:tc>
        <w:tc>
          <w:tcPr>
            <w:tcW w:w="768" w:type="pct"/>
            <w:shd w:val="clear" w:color="auto" w:fill="DBE5F1" w:themeFill="accent1" w:themeFillTint="33"/>
            <w:noWrap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hAnsi="Arial" w:cs="Arial"/>
                <w:sz w:val="20"/>
                <w:szCs w:val="20"/>
              </w:rPr>
              <w:t>Male</w:t>
            </w:r>
          </w:p>
        </w:tc>
        <w:tc>
          <w:tcPr>
            <w:tcW w:w="754" w:type="pct"/>
            <w:shd w:val="clear" w:color="auto" w:fill="DBE5F1" w:themeFill="accent1" w:themeFillTint="33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hAnsi="Arial" w:cs="Arial"/>
                <w:sz w:val="20"/>
                <w:szCs w:val="20"/>
              </w:rPr>
              <w:t>Difference (Female-Male)</w:t>
            </w:r>
          </w:p>
        </w:tc>
        <w:tc>
          <w:tcPr>
            <w:tcW w:w="767" w:type="pct"/>
            <w:shd w:val="clear" w:color="auto" w:fill="DBE5F1" w:themeFill="accent1" w:themeFillTint="33"/>
            <w:noWrap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hAnsi="Arial" w:cs="Arial"/>
                <w:sz w:val="20"/>
                <w:szCs w:val="20"/>
              </w:rPr>
              <w:t>Total</w:t>
            </w: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Ave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176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128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304</w:t>
            </w:r>
          </w:p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Aha Clinic  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337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305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642</w:t>
            </w:r>
          </w:p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Cen </w:t>
            </w: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Dus</w:t>
            </w:r>
            <w:proofErr w:type="spellEnd"/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( Mobile VCT)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6082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10449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-4367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16531</w:t>
            </w:r>
          </w:p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-26%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Cen </w:t>
            </w: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Dus</w:t>
            </w:r>
            <w:proofErr w:type="spellEnd"/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VCT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2004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2534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-530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4538</w:t>
            </w:r>
          </w:p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-12%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Gih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3196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3264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-68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6460</w:t>
            </w:r>
          </w:p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Gik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596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458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138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1054</w:t>
            </w:r>
          </w:p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98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Gik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2 Clinic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</w:t>
            </w:r>
          </w:p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Jal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2318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1560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758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3878</w:t>
            </w:r>
          </w:p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Kab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4968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4119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849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9087</w:t>
            </w:r>
          </w:p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Kac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2222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2093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129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4315</w:t>
            </w:r>
          </w:p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Kag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1301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928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373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2229</w:t>
            </w:r>
          </w:p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Kay Clinic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2564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2030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534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4594</w:t>
            </w:r>
          </w:p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Kib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Hospital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488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530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-42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1018</w:t>
            </w:r>
          </w:p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116"/>
        </w:trPr>
        <w:tc>
          <w:tcPr>
            <w:tcW w:w="2034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Kim Clinic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2730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2972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-242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5702</w:t>
            </w:r>
          </w:p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134"/>
        </w:trPr>
        <w:tc>
          <w:tcPr>
            <w:tcW w:w="2034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Kim</w:t>
            </w: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Prison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3646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-3646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3646</w:t>
            </w:r>
          </w:p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143"/>
        </w:trPr>
        <w:tc>
          <w:tcPr>
            <w:tcW w:w="2034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-100%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King</w:t>
            </w: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Hospital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736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908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-172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1644</w:t>
            </w:r>
          </w:p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242"/>
        </w:trPr>
        <w:tc>
          <w:tcPr>
            <w:tcW w:w="2034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-10%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Kiny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1797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2007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-210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3804</w:t>
            </w:r>
          </w:p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Ndu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</w:t>
            </w:r>
          </w:p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260"/>
        </w:trPr>
        <w:tc>
          <w:tcPr>
            <w:tcW w:w="2034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Nya Clinic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1860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1442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418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3302</w:t>
            </w:r>
          </w:p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ub Clinic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1670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1477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193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3147</w:t>
            </w:r>
          </w:p>
        </w:tc>
      </w:tr>
      <w:tr w:rsidR="00291C3C" w:rsidRPr="00291C3C" w:rsidTr="00291C3C">
        <w:trPr>
          <w:trHeight w:val="90"/>
        </w:trPr>
        <w:tc>
          <w:tcPr>
            <w:tcW w:w="2034" w:type="pct"/>
            <w:vMerge/>
            <w:noWrap/>
            <w:hideMark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53%</w:t>
            </w:r>
          </w:p>
        </w:tc>
        <w:tc>
          <w:tcPr>
            <w:tcW w:w="768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47%</w:t>
            </w:r>
          </w:p>
        </w:tc>
        <w:tc>
          <w:tcPr>
            <w:tcW w:w="754" w:type="pct"/>
            <w:noWrap/>
            <w:vAlign w:val="bottom"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6%</w:t>
            </w:r>
          </w:p>
        </w:tc>
        <w:tc>
          <w:tcPr>
            <w:tcW w:w="767" w:type="pct"/>
            <w:vMerge/>
            <w:noWrap/>
            <w:hideMark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C3C" w:rsidRPr="00291C3C" w:rsidTr="00291C3C">
        <w:trPr>
          <w:trHeight w:val="134"/>
        </w:trPr>
        <w:tc>
          <w:tcPr>
            <w:tcW w:w="2034" w:type="pct"/>
            <w:vMerge w:val="restart"/>
            <w:noWrap/>
            <w:vAlign w:val="bottom"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Sol Ministry</w:t>
            </w:r>
          </w:p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</w:tcPr>
          <w:p w:rsidR="00291C3C" w:rsidRPr="00291C3C" w:rsidRDefault="00291C3C" w:rsidP="00291C3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</w:t>
            </w:r>
          </w:p>
        </w:tc>
        <w:tc>
          <w:tcPr>
            <w:tcW w:w="768" w:type="pct"/>
            <w:noWrap/>
            <w:vAlign w:val="bottom"/>
          </w:tcPr>
          <w:p w:rsidR="00291C3C" w:rsidRPr="00291C3C" w:rsidRDefault="00291C3C" w:rsidP="00291C3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</w:t>
            </w:r>
          </w:p>
        </w:tc>
        <w:tc>
          <w:tcPr>
            <w:tcW w:w="754" w:type="pct"/>
            <w:noWrap/>
            <w:vAlign w:val="bottom"/>
          </w:tcPr>
          <w:p w:rsidR="00291C3C" w:rsidRPr="00291C3C" w:rsidRDefault="00291C3C" w:rsidP="00291C3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767" w:type="pct"/>
            <w:vMerge w:val="restart"/>
            <w:noWrap/>
            <w:vAlign w:val="bottom"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</w:t>
            </w:r>
          </w:p>
        </w:tc>
      </w:tr>
      <w:tr w:rsidR="00291C3C" w:rsidRPr="00291C3C" w:rsidTr="00291C3C">
        <w:trPr>
          <w:trHeight w:val="90"/>
        </w:trPr>
        <w:tc>
          <w:tcPr>
            <w:tcW w:w="2034" w:type="pct"/>
            <w:vMerge/>
            <w:noWrap/>
            <w:vAlign w:val="bottom"/>
          </w:tcPr>
          <w:p w:rsidR="00291C3C" w:rsidRPr="00291C3C" w:rsidRDefault="00291C3C" w:rsidP="00291C3C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</w:tcPr>
          <w:p w:rsidR="00291C3C" w:rsidRPr="00291C3C" w:rsidRDefault="00291C3C" w:rsidP="00291C3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54%</w:t>
            </w:r>
          </w:p>
        </w:tc>
        <w:tc>
          <w:tcPr>
            <w:tcW w:w="768" w:type="pct"/>
            <w:noWrap/>
            <w:vAlign w:val="bottom"/>
          </w:tcPr>
          <w:p w:rsidR="00291C3C" w:rsidRPr="00291C3C" w:rsidRDefault="00291C3C" w:rsidP="00291C3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46%</w:t>
            </w:r>
          </w:p>
        </w:tc>
        <w:tc>
          <w:tcPr>
            <w:tcW w:w="754" w:type="pct"/>
            <w:noWrap/>
            <w:vAlign w:val="bottom"/>
          </w:tcPr>
          <w:p w:rsidR="00291C3C" w:rsidRPr="00291C3C" w:rsidRDefault="00291C3C" w:rsidP="00291C3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7%</w:t>
            </w:r>
          </w:p>
        </w:tc>
        <w:tc>
          <w:tcPr>
            <w:tcW w:w="767" w:type="pct"/>
            <w:vMerge/>
            <w:noWrap/>
            <w:vAlign w:val="bottom"/>
          </w:tcPr>
          <w:p w:rsidR="00291C3C" w:rsidRPr="00291C3C" w:rsidRDefault="00291C3C" w:rsidP="00291C3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09765D" w:rsidRDefault="0009765D" w:rsidP="00496233">
      <w:pPr>
        <w:spacing w:line="276" w:lineRule="auto"/>
        <w:rPr>
          <w:rFonts w:ascii="Arial" w:hAnsi="Arial" w:cs="Arial"/>
        </w:rPr>
        <w:sectPr w:rsidR="0009765D" w:rsidSect="00E9305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87101" w:rsidRDefault="00A87101" w:rsidP="00A87101">
      <w:pPr>
        <w:spacing w:after="120" w:line="276" w:lineRule="auto"/>
        <w:rPr>
          <w:rFonts w:ascii="Arial" w:hAnsi="Arial" w:cs="Arial"/>
          <w:b/>
        </w:rPr>
      </w:pPr>
      <w:r w:rsidRPr="004A4779">
        <w:rPr>
          <w:rFonts w:ascii="Arial" w:hAnsi="Arial" w:cs="Arial"/>
          <w:b/>
        </w:rPr>
        <w:lastRenderedPageBreak/>
        <w:t>VCT Data</w:t>
      </w:r>
    </w:p>
    <w:p w:rsidR="00291C3C" w:rsidRDefault="0009765D" w:rsidP="0009765D">
      <w:pPr>
        <w:spacing w:after="120" w:line="276" w:lineRule="auto"/>
        <w:jc w:val="center"/>
        <w:rPr>
          <w:rFonts w:ascii="Arial" w:hAnsi="Arial" w:cs="Arial"/>
          <w:b/>
        </w:rPr>
      </w:pPr>
      <w:r w:rsidRPr="0009765D">
        <w:rPr>
          <w:rFonts w:ascii="Arial" w:hAnsi="Arial" w:cs="Arial"/>
          <w:b/>
        </w:rPr>
        <w:t>Percent of Clients Who Have Received Testing and Results (Aggregated Across Age Groups)</w:t>
      </w:r>
    </w:p>
    <w:p w:rsidR="0009765D" w:rsidRDefault="0009765D" w:rsidP="0009765D">
      <w:pPr>
        <w:spacing w:line="276" w:lineRule="auto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3D3CE903" wp14:editId="64C3ED22">
            <wp:extent cx="8208335" cy="5231218"/>
            <wp:effectExtent l="0" t="0" r="21590" b="26670"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0772F8" w:rsidRDefault="000772F8" w:rsidP="0009765D">
      <w:pPr>
        <w:spacing w:line="276" w:lineRule="auto"/>
        <w:rPr>
          <w:rFonts w:ascii="Arial" w:hAnsi="Arial" w:cs="Arial"/>
          <w:b/>
        </w:rPr>
        <w:sectPr w:rsidR="000772F8" w:rsidSect="00E93059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AC39EB" w:rsidRPr="00AC39EB" w:rsidRDefault="00AC39EB" w:rsidP="00F32335">
      <w:pPr>
        <w:spacing w:after="120" w:line="276" w:lineRule="auto"/>
        <w:jc w:val="center"/>
        <w:rPr>
          <w:rFonts w:ascii="Arial" w:hAnsi="Arial" w:cs="Arial"/>
          <w:b/>
          <w:sz w:val="22"/>
        </w:rPr>
      </w:pPr>
      <w:r w:rsidRPr="00AC39EB">
        <w:rPr>
          <w:rFonts w:ascii="Arial" w:hAnsi="Arial" w:cs="Arial"/>
          <w:b/>
          <w:sz w:val="22"/>
        </w:rPr>
        <w:lastRenderedPageBreak/>
        <w:t>Number and Percent of Clients Who Have Received Testing and Results (All Ages)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895"/>
        <w:gridCol w:w="1297"/>
        <w:gridCol w:w="1471"/>
        <w:gridCol w:w="1444"/>
        <w:gridCol w:w="1469"/>
      </w:tblGrid>
      <w:tr w:rsidR="00AC39EB" w:rsidRPr="00AC39EB" w:rsidTr="00AD5C72">
        <w:trPr>
          <w:trHeight w:val="90"/>
        </w:trPr>
        <w:tc>
          <w:tcPr>
            <w:tcW w:w="2034" w:type="pct"/>
            <w:shd w:val="clear" w:color="auto" w:fill="DBE5F1" w:themeFill="accent1" w:themeFillTint="33"/>
            <w:noWrap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hAnsi="Arial" w:cs="Arial"/>
                <w:sz w:val="20"/>
                <w:szCs w:val="20"/>
              </w:rPr>
              <w:t>Facility</w:t>
            </w:r>
          </w:p>
        </w:tc>
        <w:tc>
          <w:tcPr>
            <w:tcW w:w="677" w:type="pct"/>
            <w:shd w:val="clear" w:color="auto" w:fill="DBE5F1" w:themeFill="accent1" w:themeFillTint="33"/>
            <w:noWrap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hAnsi="Arial" w:cs="Arial"/>
                <w:sz w:val="20"/>
                <w:szCs w:val="20"/>
              </w:rPr>
              <w:t>Female</w:t>
            </w:r>
          </w:p>
        </w:tc>
        <w:tc>
          <w:tcPr>
            <w:tcW w:w="768" w:type="pct"/>
            <w:shd w:val="clear" w:color="auto" w:fill="DBE5F1" w:themeFill="accent1" w:themeFillTint="33"/>
            <w:noWrap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hAnsi="Arial" w:cs="Arial"/>
                <w:sz w:val="20"/>
                <w:szCs w:val="20"/>
              </w:rPr>
              <w:t>Male</w:t>
            </w:r>
          </w:p>
        </w:tc>
        <w:tc>
          <w:tcPr>
            <w:tcW w:w="754" w:type="pct"/>
            <w:shd w:val="clear" w:color="auto" w:fill="DBE5F1" w:themeFill="accent1" w:themeFillTint="33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hAnsi="Arial" w:cs="Arial"/>
                <w:sz w:val="20"/>
                <w:szCs w:val="20"/>
              </w:rPr>
              <w:t>Difference (Female-Male)</w:t>
            </w:r>
          </w:p>
        </w:tc>
        <w:tc>
          <w:tcPr>
            <w:tcW w:w="767" w:type="pct"/>
            <w:shd w:val="clear" w:color="auto" w:fill="DBE5F1" w:themeFill="accent1" w:themeFillTint="33"/>
            <w:noWrap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hAnsi="Arial" w:cs="Arial"/>
                <w:sz w:val="20"/>
                <w:szCs w:val="20"/>
              </w:rPr>
              <w:t>Total</w:t>
            </w: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Ave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176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128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304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Aha Clinic  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335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302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637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Cen </w:t>
            </w: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Dus</w:t>
            </w:r>
            <w:proofErr w:type="spellEnd"/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( Mobile VCT)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6082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10449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-4367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16531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-26%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Cen </w:t>
            </w: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Dus</w:t>
            </w:r>
            <w:proofErr w:type="spellEnd"/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VCT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2004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2534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-530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4538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-12%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Gih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3196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3264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-68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6460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Gik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647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455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192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1102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98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Gik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2 Clinic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Jal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2318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1560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758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3878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Kab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4903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3938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965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8841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Kac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2222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2092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4314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Kag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1301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926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375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2227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Kay Clinic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2564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2030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534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4594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Kib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Hospital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488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529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-41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1017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Kim Clinic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2352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2651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-299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5003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Kim</w:t>
            </w: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Prison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3569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-3569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3569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-100%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King</w:t>
            </w: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Hospital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736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908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-172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1644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-10%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Kiny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2007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2007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4014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Ndu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260"/>
        </w:trPr>
        <w:tc>
          <w:tcPr>
            <w:tcW w:w="2034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Nya Clinic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1831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1337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494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3168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ub Clinic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1636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1474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162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3110</w:t>
            </w:r>
          </w:p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90"/>
        </w:trPr>
        <w:tc>
          <w:tcPr>
            <w:tcW w:w="2034" w:type="pct"/>
            <w:vMerge/>
            <w:noWrap/>
            <w:hideMark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53%</w:t>
            </w:r>
          </w:p>
        </w:tc>
        <w:tc>
          <w:tcPr>
            <w:tcW w:w="768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47%</w:t>
            </w:r>
          </w:p>
        </w:tc>
        <w:tc>
          <w:tcPr>
            <w:tcW w:w="754" w:type="pct"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39EB" w:rsidRPr="00AC39EB" w:rsidTr="00A16859">
        <w:trPr>
          <w:trHeight w:val="134"/>
        </w:trPr>
        <w:tc>
          <w:tcPr>
            <w:tcW w:w="2034" w:type="pct"/>
            <w:vMerge w:val="restart"/>
            <w:noWrap/>
            <w:vAlign w:val="bottom"/>
          </w:tcPr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Sol Ministry</w:t>
            </w:r>
          </w:p>
          <w:p w:rsidR="00AC39EB" w:rsidRPr="00291C3C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</w:tcPr>
          <w:p w:rsidR="00AC39EB" w:rsidRPr="00AC39EB" w:rsidRDefault="00AC39EB" w:rsidP="005D20C5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</w:t>
            </w:r>
          </w:p>
        </w:tc>
        <w:tc>
          <w:tcPr>
            <w:tcW w:w="768" w:type="pct"/>
            <w:noWrap/>
            <w:vAlign w:val="bottom"/>
          </w:tcPr>
          <w:p w:rsidR="00AC39EB" w:rsidRPr="00AC39EB" w:rsidRDefault="00AC39EB" w:rsidP="005D20C5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</w:t>
            </w:r>
          </w:p>
        </w:tc>
        <w:tc>
          <w:tcPr>
            <w:tcW w:w="754" w:type="pct"/>
            <w:noWrap/>
            <w:vAlign w:val="bottom"/>
          </w:tcPr>
          <w:p w:rsidR="00AC39EB" w:rsidRPr="00AC39EB" w:rsidRDefault="00AC39EB" w:rsidP="005D20C5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767" w:type="pct"/>
            <w:vMerge w:val="restart"/>
            <w:noWrap/>
            <w:vAlign w:val="bottom"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</w:t>
            </w:r>
          </w:p>
        </w:tc>
      </w:tr>
      <w:tr w:rsidR="00AC39EB" w:rsidRPr="00AC39EB" w:rsidTr="00A16859">
        <w:trPr>
          <w:trHeight w:val="90"/>
        </w:trPr>
        <w:tc>
          <w:tcPr>
            <w:tcW w:w="2034" w:type="pct"/>
            <w:vMerge/>
            <w:noWrap/>
            <w:vAlign w:val="bottom"/>
          </w:tcPr>
          <w:p w:rsidR="00AC39EB" w:rsidRPr="00AC39EB" w:rsidRDefault="00AC39EB" w:rsidP="005D20C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</w:tcPr>
          <w:p w:rsidR="00AC39EB" w:rsidRPr="00AC39EB" w:rsidRDefault="00AC39EB" w:rsidP="005D20C5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54%</w:t>
            </w:r>
          </w:p>
        </w:tc>
        <w:tc>
          <w:tcPr>
            <w:tcW w:w="768" w:type="pct"/>
            <w:noWrap/>
            <w:vAlign w:val="bottom"/>
          </w:tcPr>
          <w:p w:rsidR="00AC39EB" w:rsidRPr="00AC39EB" w:rsidRDefault="00AC39EB" w:rsidP="005D20C5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46%</w:t>
            </w:r>
          </w:p>
        </w:tc>
        <w:tc>
          <w:tcPr>
            <w:tcW w:w="754" w:type="pct"/>
            <w:noWrap/>
            <w:vAlign w:val="bottom"/>
          </w:tcPr>
          <w:p w:rsidR="00AC39EB" w:rsidRPr="00AC39EB" w:rsidRDefault="00AC39EB" w:rsidP="005D20C5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C39EB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7%</w:t>
            </w:r>
          </w:p>
        </w:tc>
        <w:tc>
          <w:tcPr>
            <w:tcW w:w="767" w:type="pct"/>
            <w:vMerge/>
            <w:noWrap/>
            <w:vAlign w:val="bottom"/>
          </w:tcPr>
          <w:p w:rsidR="00AC39EB" w:rsidRPr="00AC39EB" w:rsidRDefault="00AC39EB" w:rsidP="005D20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AC39EB" w:rsidRPr="00AC39EB" w:rsidRDefault="00AC39EB" w:rsidP="005D20C5">
      <w:pPr>
        <w:rPr>
          <w:rFonts w:ascii="Arial" w:hAnsi="Arial" w:cs="Arial"/>
          <w:b/>
        </w:rPr>
        <w:sectPr w:rsidR="00AC39EB" w:rsidRPr="00AC39EB" w:rsidSect="00E9305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87101" w:rsidRDefault="00A87101" w:rsidP="00A87101">
      <w:pPr>
        <w:spacing w:after="120" w:line="276" w:lineRule="auto"/>
        <w:rPr>
          <w:rFonts w:ascii="Arial" w:hAnsi="Arial" w:cs="Arial"/>
          <w:b/>
        </w:rPr>
      </w:pPr>
      <w:r w:rsidRPr="004A4779">
        <w:rPr>
          <w:rFonts w:ascii="Arial" w:hAnsi="Arial" w:cs="Arial"/>
          <w:b/>
        </w:rPr>
        <w:lastRenderedPageBreak/>
        <w:t>VCT Data</w:t>
      </w:r>
    </w:p>
    <w:p w:rsidR="00663D1B" w:rsidRPr="00663D1B" w:rsidRDefault="00663D1B" w:rsidP="00663D1B">
      <w:pPr>
        <w:spacing w:after="120" w:line="276" w:lineRule="auto"/>
        <w:jc w:val="center"/>
        <w:rPr>
          <w:rFonts w:ascii="Arial" w:hAnsi="Arial" w:cs="Arial"/>
          <w:b/>
        </w:rPr>
      </w:pPr>
      <w:r w:rsidRPr="00663D1B">
        <w:rPr>
          <w:rFonts w:ascii="Arial" w:hAnsi="Arial" w:cs="Arial"/>
          <w:b/>
        </w:rPr>
        <w:t xml:space="preserve">Percent of Individuals Who Tested HIV Positive </w:t>
      </w:r>
      <w:proofErr w:type="gramStart"/>
      <w:r w:rsidRPr="00663D1B">
        <w:rPr>
          <w:rFonts w:ascii="Arial" w:hAnsi="Arial" w:cs="Arial"/>
          <w:b/>
        </w:rPr>
        <w:t>For</w:t>
      </w:r>
      <w:proofErr w:type="gramEnd"/>
      <w:r w:rsidRPr="00663D1B">
        <w:rPr>
          <w:rFonts w:ascii="Arial" w:hAnsi="Arial" w:cs="Arial"/>
          <w:b/>
        </w:rPr>
        <w:t xml:space="preserve"> All Ages (Aggregated Across Age Groups)</w:t>
      </w:r>
    </w:p>
    <w:p w:rsidR="000772F8" w:rsidRDefault="00663D1B" w:rsidP="00663D1B">
      <w:pPr>
        <w:spacing w:line="276" w:lineRule="auto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78B8467C" wp14:editId="5074EDAB">
            <wp:extent cx="8218967" cy="5231218"/>
            <wp:effectExtent l="0" t="0" r="10795" b="26670"/>
            <wp:docPr id="7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5D20C5" w:rsidRDefault="005D20C5" w:rsidP="00663D1B">
      <w:pPr>
        <w:spacing w:line="276" w:lineRule="auto"/>
        <w:rPr>
          <w:rFonts w:ascii="Arial" w:hAnsi="Arial" w:cs="Arial"/>
          <w:b/>
        </w:rPr>
        <w:sectPr w:rsidR="005D20C5" w:rsidSect="00E93059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E93059" w:rsidRDefault="00F32335" w:rsidP="00F32335">
      <w:pPr>
        <w:spacing w:after="120" w:line="276" w:lineRule="auto"/>
        <w:jc w:val="center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lastRenderedPageBreak/>
        <w:t>Number</w:t>
      </w:r>
      <w:r w:rsidRPr="00F32335">
        <w:rPr>
          <w:rFonts w:ascii="Arial" w:hAnsi="Arial" w:cs="Arial"/>
          <w:b/>
          <w:sz w:val="20"/>
        </w:rPr>
        <w:t xml:space="preserve"> and </w:t>
      </w:r>
      <w:r w:rsidR="00E93059">
        <w:rPr>
          <w:rFonts w:ascii="Arial" w:hAnsi="Arial" w:cs="Arial"/>
          <w:b/>
          <w:sz w:val="20"/>
        </w:rPr>
        <w:t>Percent</w:t>
      </w:r>
      <w:r w:rsidRPr="00F32335">
        <w:rPr>
          <w:rFonts w:ascii="Arial" w:hAnsi="Arial" w:cs="Arial"/>
          <w:b/>
          <w:sz w:val="20"/>
        </w:rPr>
        <w:t xml:space="preserve"> of Indi</w:t>
      </w:r>
      <w:r w:rsidR="00E93059">
        <w:rPr>
          <w:rFonts w:ascii="Arial" w:hAnsi="Arial" w:cs="Arial"/>
          <w:b/>
          <w:sz w:val="20"/>
        </w:rPr>
        <w:t>viduals Who Tested HIV Positive</w:t>
      </w:r>
    </w:p>
    <w:p w:rsidR="00F32335" w:rsidRPr="00F32335" w:rsidRDefault="00F32335" w:rsidP="00F32335">
      <w:pPr>
        <w:spacing w:after="120" w:line="276" w:lineRule="auto"/>
        <w:jc w:val="center"/>
        <w:rPr>
          <w:rFonts w:ascii="Arial" w:hAnsi="Arial" w:cs="Arial"/>
          <w:b/>
          <w:sz w:val="20"/>
        </w:rPr>
      </w:pPr>
      <w:r w:rsidRPr="00F32335">
        <w:rPr>
          <w:rFonts w:ascii="Arial" w:hAnsi="Arial" w:cs="Arial"/>
          <w:b/>
          <w:sz w:val="20"/>
        </w:rPr>
        <w:t>(Aggregated Across Age Groups)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895"/>
        <w:gridCol w:w="1297"/>
        <w:gridCol w:w="1471"/>
        <w:gridCol w:w="1444"/>
        <w:gridCol w:w="1469"/>
      </w:tblGrid>
      <w:tr w:rsidR="00F32335" w:rsidRPr="00F32335" w:rsidTr="00AD5C72">
        <w:trPr>
          <w:trHeight w:val="458"/>
        </w:trPr>
        <w:tc>
          <w:tcPr>
            <w:tcW w:w="2034" w:type="pct"/>
            <w:shd w:val="clear" w:color="auto" w:fill="DBE5F1" w:themeFill="accent1" w:themeFillTint="33"/>
            <w:noWrap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hAnsi="Arial" w:cs="Arial"/>
                <w:sz w:val="20"/>
                <w:szCs w:val="20"/>
              </w:rPr>
              <w:t>Facility</w:t>
            </w:r>
          </w:p>
        </w:tc>
        <w:tc>
          <w:tcPr>
            <w:tcW w:w="677" w:type="pct"/>
            <w:shd w:val="clear" w:color="auto" w:fill="DBE5F1" w:themeFill="accent1" w:themeFillTint="33"/>
            <w:noWrap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hAnsi="Arial" w:cs="Arial"/>
                <w:sz w:val="20"/>
                <w:szCs w:val="20"/>
              </w:rPr>
              <w:t>Female</w:t>
            </w:r>
          </w:p>
        </w:tc>
        <w:tc>
          <w:tcPr>
            <w:tcW w:w="768" w:type="pct"/>
            <w:shd w:val="clear" w:color="auto" w:fill="DBE5F1" w:themeFill="accent1" w:themeFillTint="33"/>
            <w:noWrap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hAnsi="Arial" w:cs="Arial"/>
                <w:sz w:val="20"/>
                <w:szCs w:val="20"/>
              </w:rPr>
              <w:t>Male</w:t>
            </w:r>
          </w:p>
        </w:tc>
        <w:tc>
          <w:tcPr>
            <w:tcW w:w="754" w:type="pct"/>
            <w:shd w:val="clear" w:color="auto" w:fill="DBE5F1" w:themeFill="accent1" w:themeFillTint="33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hAnsi="Arial" w:cs="Arial"/>
                <w:sz w:val="20"/>
                <w:szCs w:val="20"/>
              </w:rPr>
              <w:t>Difference (Female-Male)</w:t>
            </w:r>
          </w:p>
        </w:tc>
        <w:tc>
          <w:tcPr>
            <w:tcW w:w="767" w:type="pct"/>
            <w:shd w:val="clear" w:color="auto" w:fill="DBE5F1" w:themeFill="accent1" w:themeFillTint="33"/>
            <w:noWrap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hAnsi="Arial" w:cs="Arial"/>
                <w:sz w:val="20"/>
                <w:szCs w:val="20"/>
              </w:rPr>
              <w:t>Total</w:t>
            </w:r>
          </w:p>
        </w:tc>
      </w:tr>
      <w:tr w:rsidR="00F32335" w:rsidRPr="00F32335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Ave</w:t>
            </w:r>
          </w:p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</w:t>
            </w:r>
          </w:p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A16859">
        <w:trPr>
          <w:trHeight w:val="300"/>
        </w:trPr>
        <w:tc>
          <w:tcPr>
            <w:tcW w:w="2034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75%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25%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Aha Clinic  </w:t>
            </w:r>
          </w:p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</w:t>
            </w:r>
          </w:p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A16859">
        <w:trPr>
          <w:trHeight w:val="300"/>
        </w:trPr>
        <w:tc>
          <w:tcPr>
            <w:tcW w:w="2034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79%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21%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Cen </w:t>
            </w: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Dus</w:t>
            </w:r>
            <w:proofErr w:type="spellEnd"/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( Mobile VCT)</w:t>
            </w:r>
          </w:p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735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609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126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1344</w:t>
            </w:r>
          </w:p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A16859">
        <w:trPr>
          <w:trHeight w:val="300"/>
        </w:trPr>
        <w:tc>
          <w:tcPr>
            <w:tcW w:w="2034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55%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45%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Cen </w:t>
            </w: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Dus</w:t>
            </w:r>
            <w:proofErr w:type="spellEnd"/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VCT</w:t>
            </w:r>
          </w:p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121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182</w:t>
            </w:r>
          </w:p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A16859">
        <w:trPr>
          <w:trHeight w:val="300"/>
        </w:trPr>
        <w:tc>
          <w:tcPr>
            <w:tcW w:w="2034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66%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34%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A16859">
        <w:trPr>
          <w:trHeight w:val="170"/>
        </w:trPr>
        <w:tc>
          <w:tcPr>
            <w:tcW w:w="2034" w:type="pct"/>
            <w:vMerge w:val="restart"/>
            <w:noWrap/>
            <w:vAlign w:val="bottom"/>
            <w:hideMark/>
          </w:tcPr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Gih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317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228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406</w:t>
            </w:r>
          </w:p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A16859">
        <w:trPr>
          <w:trHeight w:val="300"/>
        </w:trPr>
        <w:tc>
          <w:tcPr>
            <w:tcW w:w="2034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78%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22%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A16859">
        <w:trPr>
          <w:trHeight w:val="90"/>
        </w:trPr>
        <w:tc>
          <w:tcPr>
            <w:tcW w:w="2034" w:type="pct"/>
            <w:vMerge w:val="restart"/>
            <w:noWrap/>
            <w:vAlign w:val="bottom"/>
            <w:hideMark/>
          </w:tcPr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Gik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</w:t>
            </w:r>
          </w:p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A16859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73%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27%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A16859">
        <w:trPr>
          <w:trHeight w:val="300"/>
        </w:trPr>
        <w:tc>
          <w:tcPr>
            <w:tcW w:w="2034" w:type="pct"/>
            <w:vMerge w:val="restart"/>
            <w:noWrap/>
            <w:vAlign w:val="bottom"/>
            <w:hideMark/>
          </w:tcPr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Jal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</w:t>
            </w:r>
          </w:p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A16859">
        <w:trPr>
          <w:trHeight w:val="90"/>
        </w:trPr>
        <w:tc>
          <w:tcPr>
            <w:tcW w:w="2034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64%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36%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300"/>
        </w:trPr>
        <w:tc>
          <w:tcPr>
            <w:tcW w:w="2034" w:type="pct"/>
            <w:vMerge w:val="restart"/>
            <w:noWrap/>
            <w:vAlign w:val="bottom"/>
          </w:tcPr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Kab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104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157</w:t>
            </w:r>
          </w:p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90"/>
        </w:trPr>
        <w:tc>
          <w:tcPr>
            <w:tcW w:w="2034" w:type="pct"/>
            <w:vMerge/>
            <w:noWrap/>
            <w:vAlign w:val="bottom"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66%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34%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300"/>
        </w:trPr>
        <w:tc>
          <w:tcPr>
            <w:tcW w:w="2034" w:type="pct"/>
            <w:vMerge w:val="restart"/>
            <w:noWrap/>
            <w:vAlign w:val="bottom"/>
          </w:tcPr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Kac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248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158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406</w:t>
            </w:r>
          </w:p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90"/>
        </w:trPr>
        <w:tc>
          <w:tcPr>
            <w:tcW w:w="2034" w:type="pct"/>
            <w:vMerge/>
            <w:noWrap/>
            <w:vAlign w:val="bottom"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61%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39%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300"/>
        </w:trPr>
        <w:tc>
          <w:tcPr>
            <w:tcW w:w="2034" w:type="pct"/>
            <w:vMerge w:val="restart"/>
            <w:noWrap/>
            <w:vAlign w:val="bottom"/>
          </w:tcPr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Kag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151</w:t>
            </w:r>
          </w:p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90"/>
        </w:trPr>
        <w:tc>
          <w:tcPr>
            <w:tcW w:w="2034" w:type="pct"/>
            <w:vMerge/>
            <w:noWrap/>
            <w:vAlign w:val="bottom"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66%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34%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300"/>
        </w:trPr>
        <w:tc>
          <w:tcPr>
            <w:tcW w:w="2034" w:type="pct"/>
            <w:vMerge w:val="restart"/>
            <w:noWrap/>
            <w:vAlign w:val="bottom"/>
          </w:tcPr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Kay Clinic</w:t>
            </w:r>
          </w:p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</w:t>
            </w:r>
          </w:p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90"/>
        </w:trPr>
        <w:tc>
          <w:tcPr>
            <w:tcW w:w="2034" w:type="pct"/>
            <w:vMerge/>
            <w:noWrap/>
            <w:vAlign w:val="bottom"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67%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33%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300"/>
        </w:trPr>
        <w:tc>
          <w:tcPr>
            <w:tcW w:w="2034" w:type="pct"/>
            <w:vMerge w:val="restart"/>
            <w:noWrap/>
            <w:vAlign w:val="bottom"/>
          </w:tcPr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Kib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Hospital</w:t>
            </w:r>
          </w:p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</w:t>
            </w:r>
          </w:p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90"/>
        </w:trPr>
        <w:tc>
          <w:tcPr>
            <w:tcW w:w="2034" w:type="pct"/>
            <w:vMerge/>
            <w:noWrap/>
            <w:vAlign w:val="bottom"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64%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36%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300"/>
        </w:trPr>
        <w:tc>
          <w:tcPr>
            <w:tcW w:w="2034" w:type="pct"/>
            <w:vMerge w:val="restart"/>
            <w:noWrap/>
            <w:vAlign w:val="bottom"/>
          </w:tcPr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Kim Clinic</w:t>
            </w:r>
          </w:p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292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152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140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444</w:t>
            </w:r>
          </w:p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90"/>
        </w:trPr>
        <w:tc>
          <w:tcPr>
            <w:tcW w:w="2034" w:type="pct"/>
            <w:vMerge/>
            <w:noWrap/>
            <w:vAlign w:val="bottom"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66%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34%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300"/>
        </w:trPr>
        <w:tc>
          <w:tcPr>
            <w:tcW w:w="2034" w:type="pct"/>
            <w:vMerge w:val="restart"/>
            <w:noWrap/>
            <w:vAlign w:val="bottom"/>
          </w:tcPr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Kim</w:t>
            </w: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Prison</w:t>
            </w:r>
          </w:p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127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-127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127</w:t>
            </w:r>
          </w:p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90"/>
        </w:trPr>
        <w:tc>
          <w:tcPr>
            <w:tcW w:w="2034" w:type="pct"/>
            <w:vMerge/>
            <w:noWrap/>
            <w:vAlign w:val="bottom"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0%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-100%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300"/>
        </w:trPr>
        <w:tc>
          <w:tcPr>
            <w:tcW w:w="2034" w:type="pct"/>
            <w:vMerge w:val="restart"/>
            <w:noWrap/>
            <w:vAlign w:val="bottom"/>
          </w:tcPr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King</w:t>
            </w: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Hospital</w:t>
            </w:r>
          </w:p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</w:t>
            </w:r>
          </w:p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90"/>
        </w:trPr>
        <w:tc>
          <w:tcPr>
            <w:tcW w:w="2034" w:type="pct"/>
            <w:vMerge/>
            <w:noWrap/>
            <w:vAlign w:val="bottom"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51%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49%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300"/>
        </w:trPr>
        <w:tc>
          <w:tcPr>
            <w:tcW w:w="2034" w:type="pct"/>
            <w:vMerge w:val="restart"/>
            <w:noWrap/>
            <w:vAlign w:val="bottom"/>
          </w:tcPr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Kiny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146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240</w:t>
            </w:r>
          </w:p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90"/>
        </w:trPr>
        <w:tc>
          <w:tcPr>
            <w:tcW w:w="2034" w:type="pct"/>
            <w:vMerge/>
            <w:noWrap/>
            <w:vAlign w:val="bottom"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61%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39%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300"/>
        </w:trPr>
        <w:tc>
          <w:tcPr>
            <w:tcW w:w="2034" w:type="pct"/>
            <w:vMerge w:val="restart"/>
            <w:noWrap/>
            <w:vAlign w:val="bottom"/>
          </w:tcPr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Nya Clinic</w:t>
            </w:r>
          </w:p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</w:t>
            </w:r>
          </w:p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300"/>
        </w:trPr>
        <w:tc>
          <w:tcPr>
            <w:tcW w:w="2034" w:type="pct"/>
            <w:vMerge/>
            <w:noWrap/>
            <w:vAlign w:val="bottom"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61%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39%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300"/>
        </w:trPr>
        <w:tc>
          <w:tcPr>
            <w:tcW w:w="2034" w:type="pct"/>
            <w:vMerge w:val="restart"/>
            <w:noWrap/>
            <w:vAlign w:val="bottom"/>
          </w:tcPr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ub Clinic</w:t>
            </w:r>
          </w:p>
          <w:p w:rsidR="00F32335" w:rsidRPr="00291C3C" w:rsidRDefault="00F32335" w:rsidP="00F32335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</w:t>
            </w:r>
          </w:p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F32335">
        <w:trPr>
          <w:trHeight w:val="300"/>
        </w:trPr>
        <w:tc>
          <w:tcPr>
            <w:tcW w:w="2034" w:type="pct"/>
            <w:vMerge/>
            <w:noWrap/>
            <w:vAlign w:val="bottom"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59%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41%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A16859">
        <w:trPr>
          <w:trHeight w:val="300"/>
        </w:trPr>
        <w:tc>
          <w:tcPr>
            <w:tcW w:w="2034" w:type="pct"/>
            <w:vMerge w:val="restart"/>
            <w:noWrap/>
          </w:tcPr>
          <w:p w:rsidR="00F32335" w:rsidRDefault="00F32335" w:rsidP="00F32335">
            <w:pPr>
              <w:spacing w:line="276" w:lineRule="auto"/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Sol Ministry</w:t>
            </w: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</w:t>
            </w:r>
          </w:p>
        </w:tc>
        <w:tc>
          <w:tcPr>
            <w:tcW w:w="767" w:type="pct"/>
            <w:vMerge w:val="restart"/>
            <w:noWrap/>
            <w:vAlign w:val="bottom"/>
            <w:hideMark/>
          </w:tcPr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</w:t>
            </w:r>
          </w:p>
          <w:p w:rsidR="00F32335" w:rsidRPr="00F32335" w:rsidRDefault="00F32335" w:rsidP="00F323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2335" w:rsidRPr="00F32335" w:rsidTr="00A16859">
        <w:trPr>
          <w:trHeight w:val="300"/>
        </w:trPr>
        <w:tc>
          <w:tcPr>
            <w:tcW w:w="2034" w:type="pct"/>
            <w:vMerge/>
            <w:noWrap/>
          </w:tcPr>
          <w:p w:rsidR="00F32335" w:rsidRPr="00F32335" w:rsidRDefault="00F32335" w:rsidP="00F3233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77" w:type="pct"/>
            <w:noWrap/>
            <w:vAlign w:val="bottom"/>
            <w:hideMark/>
          </w:tcPr>
          <w:p w:rsidR="00F32335" w:rsidRPr="00F32335" w:rsidRDefault="00F32335" w:rsidP="00F3233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40%</w:t>
            </w:r>
          </w:p>
        </w:tc>
        <w:tc>
          <w:tcPr>
            <w:tcW w:w="768" w:type="pct"/>
            <w:noWrap/>
            <w:vAlign w:val="bottom"/>
            <w:hideMark/>
          </w:tcPr>
          <w:p w:rsidR="00F32335" w:rsidRPr="00F32335" w:rsidRDefault="00F32335" w:rsidP="00F3233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60%</w:t>
            </w:r>
          </w:p>
        </w:tc>
        <w:tc>
          <w:tcPr>
            <w:tcW w:w="754" w:type="pct"/>
            <w:noWrap/>
            <w:vAlign w:val="bottom"/>
            <w:hideMark/>
          </w:tcPr>
          <w:p w:rsidR="00F32335" w:rsidRPr="00F32335" w:rsidRDefault="00F32335" w:rsidP="00F3233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3233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-20%</w:t>
            </w:r>
          </w:p>
        </w:tc>
        <w:tc>
          <w:tcPr>
            <w:tcW w:w="767" w:type="pct"/>
            <w:vMerge/>
            <w:noWrap/>
            <w:vAlign w:val="bottom"/>
            <w:hideMark/>
          </w:tcPr>
          <w:p w:rsidR="00F32335" w:rsidRPr="00F32335" w:rsidRDefault="00F32335" w:rsidP="00F3233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32335" w:rsidRDefault="00F32335" w:rsidP="00F32335">
      <w:pPr>
        <w:rPr>
          <w:rFonts w:ascii="Arial" w:hAnsi="Arial" w:cs="Arial"/>
          <w:b/>
        </w:rPr>
        <w:sectPr w:rsidR="00F32335" w:rsidSect="00E9305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EF5AF5" w:rsidRPr="00EF5AF5" w:rsidRDefault="00EF5AF5" w:rsidP="00EF5AF5">
      <w:pPr>
        <w:spacing w:after="120" w:line="276" w:lineRule="auto"/>
        <w:rPr>
          <w:rFonts w:ascii="Arial" w:hAnsi="Arial" w:cs="Arial"/>
          <w:b/>
        </w:rPr>
      </w:pPr>
      <w:r w:rsidRPr="00EF5AF5">
        <w:rPr>
          <w:rFonts w:ascii="Arial" w:hAnsi="Arial" w:cs="Arial"/>
          <w:b/>
        </w:rPr>
        <w:lastRenderedPageBreak/>
        <w:t>VCT-PIT Data</w:t>
      </w:r>
    </w:p>
    <w:p w:rsidR="00F32335" w:rsidRDefault="00EF5AF5" w:rsidP="0072283A">
      <w:pPr>
        <w:spacing w:after="120" w:line="276" w:lineRule="auto"/>
        <w:jc w:val="center"/>
        <w:rPr>
          <w:rFonts w:ascii="Arial" w:hAnsi="Arial" w:cs="Arial"/>
          <w:b/>
        </w:rPr>
      </w:pPr>
      <w:r w:rsidRPr="00EF5AF5">
        <w:rPr>
          <w:rFonts w:ascii="Arial" w:hAnsi="Arial" w:cs="Arial"/>
          <w:b/>
        </w:rPr>
        <w:t>Percent of Clients of Counseling and Testing Services (Aggregated Across Age Groups)</w:t>
      </w:r>
    </w:p>
    <w:p w:rsidR="00936CA6" w:rsidRPr="00F32335" w:rsidRDefault="0072283A" w:rsidP="00EF5AF5">
      <w:pPr>
        <w:spacing w:line="276" w:lineRule="auto"/>
        <w:jc w:val="both"/>
        <w:rPr>
          <w:rFonts w:ascii="Arial" w:hAnsi="Arial" w:cs="Arial"/>
          <w:b/>
        </w:rPr>
        <w:sectPr w:rsidR="00936CA6" w:rsidRPr="00F32335" w:rsidSect="00E93059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  <w:r>
        <w:rPr>
          <w:noProof/>
        </w:rPr>
        <w:drawing>
          <wp:inline distT="0" distB="0" distL="0" distR="0" wp14:anchorId="6881110E" wp14:editId="3A78314F">
            <wp:extent cx="8197702" cy="4710224"/>
            <wp:effectExtent l="0" t="0" r="13335" b="14605"/>
            <wp:docPr id="8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E93059" w:rsidRDefault="00E93059" w:rsidP="00936CA6">
      <w:pPr>
        <w:spacing w:after="120" w:line="276" w:lineRule="auto"/>
        <w:jc w:val="center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lastRenderedPageBreak/>
        <w:t>Number</w:t>
      </w:r>
      <w:r w:rsidR="00936CA6" w:rsidRPr="00936CA6">
        <w:rPr>
          <w:rFonts w:ascii="Arial" w:hAnsi="Arial" w:cs="Arial"/>
          <w:b/>
          <w:sz w:val="20"/>
        </w:rPr>
        <w:t xml:space="preserve"> and </w:t>
      </w:r>
      <w:r>
        <w:rPr>
          <w:rFonts w:ascii="Arial" w:hAnsi="Arial" w:cs="Arial"/>
          <w:b/>
          <w:sz w:val="20"/>
        </w:rPr>
        <w:t>Percent</w:t>
      </w:r>
      <w:r w:rsidR="00936CA6" w:rsidRPr="00936CA6">
        <w:rPr>
          <w:rFonts w:ascii="Arial" w:hAnsi="Arial" w:cs="Arial"/>
          <w:b/>
          <w:sz w:val="20"/>
        </w:rPr>
        <w:t xml:space="preserve"> of Clients of </w:t>
      </w:r>
      <w:r>
        <w:rPr>
          <w:rFonts w:ascii="Arial" w:hAnsi="Arial" w:cs="Arial"/>
          <w:b/>
          <w:sz w:val="20"/>
        </w:rPr>
        <w:t>Counseling and Testing Services</w:t>
      </w:r>
    </w:p>
    <w:p w:rsidR="00936CA6" w:rsidRPr="00936CA6" w:rsidRDefault="00936CA6" w:rsidP="00936CA6">
      <w:pPr>
        <w:spacing w:after="120" w:line="276" w:lineRule="auto"/>
        <w:jc w:val="center"/>
        <w:rPr>
          <w:rFonts w:ascii="Arial" w:hAnsi="Arial" w:cs="Arial"/>
          <w:b/>
          <w:sz w:val="20"/>
        </w:rPr>
      </w:pPr>
      <w:r w:rsidRPr="00936CA6">
        <w:rPr>
          <w:rFonts w:ascii="Arial" w:hAnsi="Arial" w:cs="Arial"/>
          <w:b/>
          <w:sz w:val="20"/>
        </w:rPr>
        <w:t>(Aggregated Across Age Groups)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322"/>
        <w:gridCol w:w="1440"/>
        <w:gridCol w:w="1615"/>
        <w:gridCol w:w="1586"/>
        <w:gridCol w:w="1613"/>
      </w:tblGrid>
      <w:tr w:rsidR="00E93059" w:rsidRPr="006B0087" w:rsidTr="00E93059">
        <w:trPr>
          <w:trHeight w:val="332"/>
        </w:trPr>
        <w:tc>
          <w:tcPr>
            <w:tcW w:w="1735" w:type="pct"/>
            <w:shd w:val="clear" w:color="auto" w:fill="DBE5F1" w:themeFill="accent1" w:themeFillTint="33"/>
            <w:noWrap/>
            <w:hideMark/>
          </w:tcPr>
          <w:p w:rsidR="00936CA6" w:rsidRPr="00936CA6" w:rsidRDefault="00936CA6" w:rsidP="00936CA6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hAnsi="Arial" w:cs="Arial"/>
                <w:sz w:val="20"/>
                <w:szCs w:val="20"/>
              </w:rPr>
              <w:t>Facility</w:t>
            </w:r>
          </w:p>
        </w:tc>
        <w:tc>
          <w:tcPr>
            <w:tcW w:w="752" w:type="pct"/>
            <w:shd w:val="clear" w:color="auto" w:fill="DBE5F1" w:themeFill="accent1" w:themeFillTint="33"/>
            <w:noWrap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hAnsi="Arial" w:cs="Arial"/>
                <w:sz w:val="20"/>
                <w:szCs w:val="20"/>
              </w:rPr>
              <w:t>Female</w:t>
            </w:r>
          </w:p>
        </w:tc>
        <w:tc>
          <w:tcPr>
            <w:tcW w:w="843" w:type="pct"/>
            <w:shd w:val="clear" w:color="auto" w:fill="DBE5F1" w:themeFill="accent1" w:themeFillTint="33"/>
            <w:noWrap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hAnsi="Arial" w:cs="Arial"/>
                <w:sz w:val="20"/>
                <w:szCs w:val="20"/>
              </w:rPr>
              <w:t>Male</w:t>
            </w:r>
          </w:p>
        </w:tc>
        <w:tc>
          <w:tcPr>
            <w:tcW w:w="828" w:type="pct"/>
            <w:shd w:val="clear" w:color="auto" w:fill="DBE5F1" w:themeFill="accent1" w:themeFillTint="33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hAnsi="Arial" w:cs="Arial"/>
                <w:sz w:val="20"/>
                <w:szCs w:val="20"/>
              </w:rPr>
              <w:t>Difference (Female-Male)</w:t>
            </w:r>
          </w:p>
        </w:tc>
        <w:tc>
          <w:tcPr>
            <w:tcW w:w="842" w:type="pct"/>
            <w:shd w:val="clear" w:color="auto" w:fill="DBE5F1" w:themeFill="accent1" w:themeFillTint="33"/>
            <w:noWrap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hAnsi="Arial" w:cs="Arial"/>
                <w:sz w:val="20"/>
                <w:szCs w:val="20"/>
              </w:rPr>
              <w:t>Total</w:t>
            </w:r>
          </w:p>
        </w:tc>
      </w:tr>
      <w:tr w:rsidR="00936CA6" w:rsidRPr="006B0087" w:rsidTr="00A16859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Ave</w:t>
            </w:r>
          </w:p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270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140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400</w:t>
            </w:r>
          </w:p>
        </w:tc>
      </w:tr>
      <w:tr w:rsidR="00936CA6" w:rsidRPr="006B0087" w:rsidTr="00A16859">
        <w:trPr>
          <w:trHeight w:val="188"/>
        </w:trPr>
        <w:tc>
          <w:tcPr>
            <w:tcW w:w="1735" w:type="pct"/>
            <w:vMerge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68%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33%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35%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6CA6" w:rsidRPr="006B0087" w:rsidTr="00A16859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Aha Clinic  </w:t>
            </w:r>
          </w:p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936CA6" w:rsidRPr="006B0087" w:rsidTr="00A16859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0%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6CA6" w:rsidRPr="006B0087" w:rsidTr="00A16859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Gih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610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213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397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823</w:t>
            </w:r>
          </w:p>
        </w:tc>
      </w:tr>
      <w:tr w:rsidR="00936CA6" w:rsidRPr="006B0087" w:rsidTr="00A16859">
        <w:trPr>
          <w:trHeight w:val="300"/>
        </w:trPr>
        <w:tc>
          <w:tcPr>
            <w:tcW w:w="1735" w:type="pct"/>
            <w:vMerge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74%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26%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48%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6CA6" w:rsidRPr="006B0087" w:rsidTr="00A16859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Gik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552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437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115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989</w:t>
            </w:r>
          </w:p>
        </w:tc>
      </w:tr>
      <w:tr w:rsidR="00936CA6" w:rsidRPr="006B0087" w:rsidTr="00A16859">
        <w:trPr>
          <w:trHeight w:val="300"/>
        </w:trPr>
        <w:tc>
          <w:tcPr>
            <w:tcW w:w="1735" w:type="pct"/>
            <w:vMerge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56%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12%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6CA6" w:rsidRPr="006B0087" w:rsidTr="00936CA6">
        <w:trPr>
          <w:trHeight w:val="300"/>
        </w:trPr>
        <w:tc>
          <w:tcPr>
            <w:tcW w:w="1735" w:type="pct"/>
            <w:vMerge w:val="restart"/>
            <w:noWrap/>
            <w:vAlign w:val="bottom"/>
          </w:tcPr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Gik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2 Clinic</w:t>
            </w:r>
          </w:p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</w:t>
            </w:r>
          </w:p>
        </w:tc>
      </w:tr>
      <w:tr w:rsidR="00936CA6" w:rsidRPr="006B0087" w:rsidTr="00936CA6">
        <w:trPr>
          <w:trHeight w:val="300"/>
        </w:trPr>
        <w:tc>
          <w:tcPr>
            <w:tcW w:w="1735" w:type="pct"/>
            <w:vMerge/>
            <w:noWrap/>
            <w:vAlign w:val="bottom"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92%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8%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85%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6CA6" w:rsidRPr="006B0087" w:rsidTr="00936CA6">
        <w:trPr>
          <w:trHeight w:val="300"/>
        </w:trPr>
        <w:tc>
          <w:tcPr>
            <w:tcW w:w="1735" w:type="pct"/>
            <w:vMerge w:val="restart"/>
            <w:noWrap/>
            <w:vAlign w:val="bottom"/>
          </w:tcPr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Jal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204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137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341</w:t>
            </w:r>
          </w:p>
        </w:tc>
      </w:tr>
      <w:tr w:rsidR="00936CA6" w:rsidRPr="006B0087" w:rsidTr="00936CA6">
        <w:trPr>
          <w:trHeight w:val="90"/>
        </w:trPr>
        <w:tc>
          <w:tcPr>
            <w:tcW w:w="1735" w:type="pct"/>
            <w:vMerge/>
            <w:noWrap/>
            <w:vAlign w:val="bottom"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60%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40%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20%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6CA6" w:rsidRPr="006B0087" w:rsidTr="00936CA6">
        <w:trPr>
          <w:trHeight w:val="300"/>
        </w:trPr>
        <w:tc>
          <w:tcPr>
            <w:tcW w:w="1735" w:type="pct"/>
            <w:vMerge w:val="restart"/>
            <w:noWrap/>
            <w:vAlign w:val="bottom"/>
          </w:tcPr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Kab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1880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1304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576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3184</w:t>
            </w:r>
          </w:p>
        </w:tc>
      </w:tr>
      <w:tr w:rsidR="00936CA6" w:rsidRPr="006B0087" w:rsidTr="00936CA6">
        <w:trPr>
          <w:trHeight w:val="90"/>
        </w:trPr>
        <w:tc>
          <w:tcPr>
            <w:tcW w:w="1735" w:type="pct"/>
            <w:vMerge/>
            <w:noWrap/>
            <w:vAlign w:val="bottom"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59%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41%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18%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6CA6" w:rsidRPr="006B0087" w:rsidTr="00936CA6">
        <w:trPr>
          <w:trHeight w:val="300"/>
        </w:trPr>
        <w:tc>
          <w:tcPr>
            <w:tcW w:w="1735" w:type="pct"/>
            <w:vMerge w:val="restart"/>
            <w:noWrap/>
            <w:vAlign w:val="bottom"/>
          </w:tcPr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Kac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2842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1162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1680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4004</w:t>
            </w:r>
          </w:p>
        </w:tc>
      </w:tr>
      <w:tr w:rsidR="00936CA6" w:rsidRPr="006B0087" w:rsidTr="00936CA6">
        <w:trPr>
          <w:trHeight w:val="90"/>
        </w:trPr>
        <w:tc>
          <w:tcPr>
            <w:tcW w:w="1735" w:type="pct"/>
            <w:vMerge/>
            <w:noWrap/>
            <w:vAlign w:val="bottom"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71%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29%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42%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6CA6" w:rsidRPr="006B0087" w:rsidTr="00936CA6">
        <w:trPr>
          <w:trHeight w:val="300"/>
        </w:trPr>
        <w:tc>
          <w:tcPr>
            <w:tcW w:w="1735" w:type="pct"/>
            <w:vMerge w:val="restart"/>
            <w:noWrap/>
            <w:vAlign w:val="bottom"/>
          </w:tcPr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Kag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652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607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1259</w:t>
            </w:r>
          </w:p>
        </w:tc>
      </w:tr>
      <w:tr w:rsidR="00936CA6" w:rsidRPr="006B0087" w:rsidTr="00936CA6">
        <w:trPr>
          <w:trHeight w:val="90"/>
        </w:trPr>
        <w:tc>
          <w:tcPr>
            <w:tcW w:w="1735" w:type="pct"/>
            <w:vMerge/>
            <w:noWrap/>
            <w:vAlign w:val="bottom"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52%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48%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4%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6CA6" w:rsidRPr="006B0087" w:rsidTr="00936CA6">
        <w:trPr>
          <w:trHeight w:val="300"/>
        </w:trPr>
        <w:tc>
          <w:tcPr>
            <w:tcW w:w="1735" w:type="pct"/>
            <w:vMerge w:val="restart"/>
            <w:noWrap/>
            <w:vAlign w:val="bottom"/>
          </w:tcPr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Kay Clinic</w:t>
            </w:r>
          </w:p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243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221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464</w:t>
            </w:r>
          </w:p>
        </w:tc>
      </w:tr>
      <w:tr w:rsidR="00936CA6" w:rsidRPr="006B0087" w:rsidTr="00936CA6">
        <w:trPr>
          <w:trHeight w:val="90"/>
        </w:trPr>
        <w:tc>
          <w:tcPr>
            <w:tcW w:w="1735" w:type="pct"/>
            <w:vMerge/>
            <w:noWrap/>
            <w:vAlign w:val="bottom"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52%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48%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5%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6CA6" w:rsidRPr="006B0087" w:rsidTr="00936CA6">
        <w:trPr>
          <w:trHeight w:val="300"/>
        </w:trPr>
        <w:tc>
          <w:tcPr>
            <w:tcW w:w="1735" w:type="pct"/>
            <w:vMerge w:val="restart"/>
            <w:noWrap/>
            <w:vAlign w:val="bottom"/>
          </w:tcPr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Kib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Hospital</w:t>
            </w:r>
          </w:p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3992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3021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971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7013</w:t>
            </w:r>
          </w:p>
        </w:tc>
      </w:tr>
      <w:tr w:rsidR="00936CA6" w:rsidRPr="006B0087" w:rsidTr="00936CA6">
        <w:trPr>
          <w:trHeight w:val="300"/>
        </w:trPr>
        <w:tc>
          <w:tcPr>
            <w:tcW w:w="1735" w:type="pct"/>
            <w:vMerge/>
            <w:noWrap/>
            <w:vAlign w:val="bottom"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57%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43%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14%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6CA6" w:rsidRPr="006B0087" w:rsidTr="00936CA6">
        <w:trPr>
          <w:trHeight w:val="300"/>
        </w:trPr>
        <w:tc>
          <w:tcPr>
            <w:tcW w:w="1735" w:type="pct"/>
            <w:vMerge w:val="restart"/>
            <w:noWrap/>
            <w:vAlign w:val="bottom"/>
          </w:tcPr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Kim Clinic</w:t>
            </w:r>
          </w:p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340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319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659</w:t>
            </w:r>
          </w:p>
        </w:tc>
      </w:tr>
      <w:tr w:rsidR="00936CA6" w:rsidRPr="006B0087" w:rsidTr="00936CA6">
        <w:trPr>
          <w:trHeight w:val="90"/>
        </w:trPr>
        <w:tc>
          <w:tcPr>
            <w:tcW w:w="1735" w:type="pct"/>
            <w:vMerge/>
            <w:noWrap/>
            <w:vAlign w:val="bottom"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52%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48%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3%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6CA6" w:rsidRPr="006B0087" w:rsidTr="00936CA6">
        <w:trPr>
          <w:trHeight w:val="300"/>
        </w:trPr>
        <w:tc>
          <w:tcPr>
            <w:tcW w:w="1735" w:type="pct"/>
            <w:vMerge w:val="restart"/>
            <w:noWrap/>
            <w:vAlign w:val="bottom"/>
          </w:tcPr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Kim</w:t>
            </w: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Prison</w:t>
            </w:r>
          </w:p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1088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-1088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1088</w:t>
            </w:r>
          </w:p>
        </w:tc>
      </w:tr>
      <w:tr w:rsidR="00936CA6" w:rsidRPr="006B0087" w:rsidTr="00936CA6">
        <w:trPr>
          <w:trHeight w:val="90"/>
        </w:trPr>
        <w:tc>
          <w:tcPr>
            <w:tcW w:w="1735" w:type="pct"/>
            <w:vMerge/>
            <w:noWrap/>
            <w:vAlign w:val="bottom"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0%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-100%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6CA6" w:rsidRPr="006B0087" w:rsidTr="00936CA6">
        <w:trPr>
          <w:trHeight w:val="300"/>
        </w:trPr>
        <w:tc>
          <w:tcPr>
            <w:tcW w:w="1735" w:type="pct"/>
            <w:vMerge w:val="restart"/>
            <w:noWrap/>
            <w:vAlign w:val="bottom"/>
          </w:tcPr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King</w:t>
            </w: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Hospital</w:t>
            </w:r>
          </w:p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228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258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-30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486</w:t>
            </w:r>
          </w:p>
        </w:tc>
      </w:tr>
      <w:tr w:rsidR="00936CA6" w:rsidRPr="006B0087" w:rsidTr="00936CA6">
        <w:trPr>
          <w:trHeight w:val="90"/>
        </w:trPr>
        <w:tc>
          <w:tcPr>
            <w:tcW w:w="1735" w:type="pct"/>
            <w:vMerge/>
            <w:noWrap/>
            <w:vAlign w:val="bottom"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47%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53%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-6%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6CA6" w:rsidRPr="006B0087" w:rsidTr="00936CA6">
        <w:trPr>
          <w:trHeight w:val="300"/>
        </w:trPr>
        <w:tc>
          <w:tcPr>
            <w:tcW w:w="1735" w:type="pct"/>
            <w:vMerge w:val="restart"/>
            <w:noWrap/>
            <w:vAlign w:val="bottom"/>
          </w:tcPr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Kiny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654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506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1160</w:t>
            </w:r>
          </w:p>
        </w:tc>
      </w:tr>
      <w:tr w:rsidR="00936CA6" w:rsidRPr="006B0087" w:rsidTr="00936CA6">
        <w:trPr>
          <w:trHeight w:val="90"/>
        </w:trPr>
        <w:tc>
          <w:tcPr>
            <w:tcW w:w="1735" w:type="pct"/>
            <w:vMerge/>
            <w:noWrap/>
            <w:vAlign w:val="bottom"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56%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13%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6CA6" w:rsidRPr="006B0087" w:rsidTr="00936CA6">
        <w:trPr>
          <w:trHeight w:val="300"/>
        </w:trPr>
        <w:tc>
          <w:tcPr>
            <w:tcW w:w="1735" w:type="pct"/>
            <w:vMerge w:val="restart"/>
            <w:noWrap/>
            <w:vAlign w:val="bottom"/>
          </w:tcPr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Ner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Hospital</w:t>
            </w:r>
          </w:p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784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779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1563</w:t>
            </w:r>
          </w:p>
        </w:tc>
      </w:tr>
      <w:tr w:rsidR="00936CA6" w:rsidRPr="006B0087" w:rsidTr="00936CA6">
        <w:trPr>
          <w:trHeight w:val="90"/>
        </w:trPr>
        <w:tc>
          <w:tcPr>
            <w:tcW w:w="1735" w:type="pct"/>
            <w:vMerge/>
            <w:noWrap/>
            <w:vAlign w:val="bottom"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50%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50%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0%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6CA6" w:rsidRPr="006B0087" w:rsidTr="00A16859">
        <w:trPr>
          <w:trHeight w:val="300"/>
        </w:trPr>
        <w:tc>
          <w:tcPr>
            <w:tcW w:w="1735" w:type="pct"/>
            <w:vMerge w:val="restart"/>
            <w:noWrap/>
            <w:vAlign w:val="bottom"/>
          </w:tcPr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Ndu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</w:tr>
      <w:tr w:rsidR="00936CA6" w:rsidRPr="006B0087" w:rsidTr="00A16859">
        <w:trPr>
          <w:trHeight w:val="90"/>
        </w:trPr>
        <w:tc>
          <w:tcPr>
            <w:tcW w:w="1735" w:type="pct"/>
            <w:vMerge/>
            <w:noWrap/>
            <w:vAlign w:val="bottom"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30%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70%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-40%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6CA6" w:rsidRPr="006B0087" w:rsidTr="00A16859">
        <w:trPr>
          <w:trHeight w:val="300"/>
        </w:trPr>
        <w:tc>
          <w:tcPr>
            <w:tcW w:w="1735" w:type="pct"/>
            <w:vMerge w:val="restart"/>
            <w:noWrap/>
            <w:vAlign w:val="bottom"/>
          </w:tcPr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ub Clinic</w:t>
            </w:r>
          </w:p>
          <w:p w:rsidR="00936CA6" w:rsidRPr="00291C3C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702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516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186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1218</w:t>
            </w:r>
          </w:p>
        </w:tc>
      </w:tr>
      <w:tr w:rsidR="00936CA6" w:rsidRPr="006B0087" w:rsidTr="00A16859">
        <w:trPr>
          <w:trHeight w:val="90"/>
        </w:trPr>
        <w:tc>
          <w:tcPr>
            <w:tcW w:w="1735" w:type="pct"/>
            <w:vMerge/>
            <w:noWrap/>
            <w:vAlign w:val="bottom"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58%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42%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15%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6CA6" w:rsidRPr="006B0087" w:rsidTr="00A16859">
        <w:trPr>
          <w:trHeight w:val="300"/>
        </w:trPr>
        <w:tc>
          <w:tcPr>
            <w:tcW w:w="1735" w:type="pct"/>
            <w:vMerge w:val="restart"/>
            <w:noWrap/>
          </w:tcPr>
          <w:p w:rsidR="00936CA6" w:rsidRDefault="00936CA6" w:rsidP="00936CA6">
            <w:pPr>
              <w:spacing w:line="276" w:lineRule="auto"/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Sol Ministry</w:t>
            </w: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917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618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299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1535</w:t>
            </w:r>
          </w:p>
        </w:tc>
      </w:tr>
      <w:tr w:rsidR="00936CA6" w:rsidRPr="006B0087" w:rsidTr="00A16859">
        <w:trPr>
          <w:trHeight w:val="90"/>
        </w:trPr>
        <w:tc>
          <w:tcPr>
            <w:tcW w:w="1735" w:type="pct"/>
            <w:vMerge/>
            <w:noWrap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60%</w:t>
            </w:r>
          </w:p>
        </w:tc>
        <w:tc>
          <w:tcPr>
            <w:tcW w:w="843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40%</w:t>
            </w:r>
          </w:p>
        </w:tc>
        <w:tc>
          <w:tcPr>
            <w:tcW w:w="828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936CA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19%</w:t>
            </w:r>
          </w:p>
        </w:tc>
        <w:tc>
          <w:tcPr>
            <w:tcW w:w="842" w:type="pct"/>
            <w:noWrap/>
            <w:vAlign w:val="bottom"/>
            <w:hideMark/>
          </w:tcPr>
          <w:p w:rsidR="00936CA6" w:rsidRPr="00936CA6" w:rsidRDefault="00936CA6" w:rsidP="00936CA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A16859" w:rsidRDefault="00A16859" w:rsidP="00936CA6">
      <w:pPr>
        <w:rPr>
          <w:b/>
        </w:rPr>
        <w:sectPr w:rsidR="00A16859" w:rsidSect="00E9305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87101" w:rsidRDefault="00A87101" w:rsidP="00A87101">
      <w:pPr>
        <w:spacing w:after="120" w:line="276" w:lineRule="auto"/>
        <w:rPr>
          <w:rFonts w:ascii="Arial" w:hAnsi="Arial" w:cs="Arial"/>
          <w:b/>
        </w:rPr>
      </w:pPr>
      <w:r w:rsidRPr="00EF5AF5">
        <w:rPr>
          <w:rFonts w:ascii="Arial" w:hAnsi="Arial" w:cs="Arial"/>
          <w:b/>
        </w:rPr>
        <w:lastRenderedPageBreak/>
        <w:t>VCT-PIT Data</w:t>
      </w:r>
    </w:p>
    <w:p w:rsidR="00A87101" w:rsidRDefault="00A87101" w:rsidP="00A87101">
      <w:pPr>
        <w:spacing w:after="120" w:line="276" w:lineRule="auto"/>
        <w:rPr>
          <w:rFonts w:ascii="Arial" w:hAnsi="Arial" w:cs="Arial"/>
          <w:b/>
        </w:rPr>
      </w:pPr>
      <w:r w:rsidRPr="00A87101">
        <w:rPr>
          <w:rFonts w:ascii="Arial" w:hAnsi="Arial" w:cs="Arial"/>
          <w:b/>
        </w:rPr>
        <w:t>Percent of Clients Who Have Received Testing and Results (Aggregated Across Age Groups)</w:t>
      </w:r>
    </w:p>
    <w:p w:rsidR="00A87101" w:rsidRPr="00A87101" w:rsidRDefault="00A87101" w:rsidP="00A87101">
      <w:pPr>
        <w:spacing w:after="120" w:line="276" w:lineRule="auto"/>
        <w:rPr>
          <w:rFonts w:ascii="Arial" w:hAnsi="Arial" w:cs="Arial"/>
          <w:b/>
        </w:rPr>
        <w:sectPr w:rsidR="00A87101" w:rsidRPr="00A87101" w:rsidSect="00E93059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  <w:r>
        <w:rPr>
          <w:noProof/>
        </w:rPr>
        <w:drawing>
          <wp:inline distT="0" distB="0" distL="0" distR="0" wp14:anchorId="1803A229" wp14:editId="5E70D044">
            <wp:extent cx="8208335" cy="4869712"/>
            <wp:effectExtent l="0" t="0" r="21590" b="26670"/>
            <wp:docPr id="9" name="Chart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BB16C5" w:rsidRPr="00BB16C5" w:rsidRDefault="00BB16C5" w:rsidP="00BB16C5">
      <w:pPr>
        <w:spacing w:after="120" w:line="276" w:lineRule="auto"/>
        <w:jc w:val="center"/>
        <w:rPr>
          <w:rFonts w:ascii="Arial" w:hAnsi="Arial" w:cs="Arial"/>
          <w:b/>
        </w:rPr>
      </w:pPr>
      <w:r w:rsidRPr="00BB16C5">
        <w:rPr>
          <w:rFonts w:ascii="Arial" w:hAnsi="Arial" w:cs="Arial"/>
          <w:b/>
        </w:rPr>
        <w:lastRenderedPageBreak/>
        <w:t>Number and Percent of Clients Who Have Received Testing and Results (Aggregated Across Age Groups)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322"/>
        <w:gridCol w:w="1440"/>
        <w:gridCol w:w="1615"/>
        <w:gridCol w:w="1586"/>
        <w:gridCol w:w="1613"/>
      </w:tblGrid>
      <w:tr w:rsidR="00E93059" w:rsidRPr="00BB16C5" w:rsidTr="00E93059">
        <w:trPr>
          <w:trHeight w:val="332"/>
        </w:trPr>
        <w:tc>
          <w:tcPr>
            <w:tcW w:w="1735" w:type="pct"/>
            <w:shd w:val="clear" w:color="auto" w:fill="DBE5F1" w:themeFill="accent1" w:themeFillTint="33"/>
            <w:noWrap/>
            <w:hideMark/>
          </w:tcPr>
          <w:p w:rsidR="00BB16C5" w:rsidRPr="00BB16C5" w:rsidRDefault="00BB16C5" w:rsidP="00BB16C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hAnsi="Arial" w:cs="Arial"/>
                <w:sz w:val="20"/>
                <w:szCs w:val="20"/>
              </w:rPr>
              <w:t>Facility</w:t>
            </w:r>
          </w:p>
        </w:tc>
        <w:tc>
          <w:tcPr>
            <w:tcW w:w="752" w:type="pct"/>
            <w:shd w:val="clear" w:color="auto" w:fill="DBE5F1" w:themeFill="accent1" w:themeFillTint="33"/>
            <w:noWrap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hAnsi="Arial" w:cs="Arial"/>
                <w:sz w:val="20"/>
                <w:szCs w:val="20"/>
              </w:rPr>
              <w:t>Female</w:t>
            </w:r>
          </w:p>
        </w:tc>
        <w:tc>
          <w:tcPr>
            <w:tcW w:w="843" w:type="pct"/>
            <w:shd w:val="clear" w:color="auto" w:fill="DBE5F1" w:themeFill="accent1" w:themeFillTint="33"/>
            <w:noWrap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hAnsi="Arial" w:cs="Arial"/>
                <w:sz w:val="20"/>
                <w:szCs w:val="20"/>
              </w:rPr>
              <w:t>Male</w:t>
            </w:r>
          </w:p>
        </w:tc>
        <w:tc>
          <w:tcPr>
            <w:tcW w:w="828" w:type="pct"/>
            <w:shd w:val="clear" w:color="auto" w:fill="DBE5F1" w:themeFill="accent1" w:themeFillTint="33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hAnsi="Arial" w:cs="Arial"/>
                <w:sz w:val="20"/>
                <w:szCs w:val="20"/>
              </w:rPr>
              <w:t>Difference (Female-Male)</w:t>
            </w:r>
          </w:p>
        </w:tc>
        <w:tc>
          <w:tcPr>
            <w:tcW w:w="842" w:type="pct"/>
            <w:shd w:val="clear" w:color="auto" w:fill="DBE5F1" w:themeFill="accent1" w:themeFillTint="33"/>
            <w:noWrap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hAnsi="Arial" w:cs="Arial"/>
                <w:sz w:val="20"/>
                <w:szCs w:val="20"/>
              </w:rPr>
              <w:t>Total</w:t>
            </w: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Ave</w:t>
            </w:r>
          </w:p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270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128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142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398</w:t>
            </w:r>
          </w:p>
        </w:tc>
      </w:tr>
      <w:tr w:rsidR="00BB16C5" w:rsidRPr="00BB16C5" w:rsidTr="00EE0ED7">
        <w:trPr>
          <w:trHeight w:val="188"/>
        </w:trPr>
        <w:tc>
          <w:tcPr>
            <w:tcW w:w="1735" w:type="pct"/>
            <w:vMerge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Aha Clinic  </w:t>
            </w:r>
          </w:p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BB16C5" w:rsidRPr="00BB16C5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Gih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608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210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398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818</w:t>
            </w: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Gik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596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437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1033</w:t>
            </w: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Gik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2 Clinic</w:t>
            </w:r>
          </w:p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</w:t>
            </w: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Jal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204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137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341</w:t>
            </w:r>
          </w:p>
        </w:tc>
      </w:tr>
      <w:tr w:rsidR="00BB16C5" w:rsidRPr="00BB16C5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Kab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1853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1304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549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3157</w:t>
            </w:r>
          </w:p>
        </w:tc>
      </w:tr>
      <w:tr w:rsidR="00BB16C5" w:rsidRPr="00BB16C5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Kac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2842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1162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1680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4004</w:t>
            </w:r>
          </w:p>
        </w:tc>
      </w:tr>
      <w:tr w:rsidR="00BB16C5" w:rsidRPr="00BB16C5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Kag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652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607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1259</w:t>
            </w:r>
          </w:p>
        </w:tc>
      </w:tr>
      <w:tr w:rsidR="00BB16C5" w:rsidRPr="00BB16C5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Kay Clinic</w:t>
            </w:r>
          </w:p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243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221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464</w:t>
            </w:r>
          </w:p>
        </w:tc>
      </w:tr>
      <w:tr w:rsidR="00BB16C5" w:rsidRPr="00BB16C5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Kib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Hospital</w:t>
            </w:r>
          </w:p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3992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3011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981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7003</w:t>
            </w: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Kim Clinic</w:t>
            </w:r>
          </w:p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313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286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599</w:t>
            </w:r>
          </w:p>
        </w:tc>
      </w:tr>
      <w:tr w:rsidR="00BB16C5" w:rsidRPr="00BB16C5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Kim</w:t>
            </w: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Prison</w:t>
            </w:r>
          </w:p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1039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-1039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1039</w:t>
            </w:r>
          </w:p>
        </w:tc>
      </w:tr>
      <w:tr w:rsidR="00BB16C5" w:rsidRPr="00BB16C5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-100%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King</w:t>
            </w: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Hospital</w:t>
            </w:r>
          </w:p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226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258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-32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484</w:t>
            </w:r>
          </w:p>
        </w:tc>
      </w:tr>
      <w:tr w:rsidR="00BB16C5" w:rsidRPr="00BB16C5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-7%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Kiny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651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495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156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1146</w:t>
            </w:r>
          </w:p>
        </w:tc>
      </w:tr>
      <w:tr w:rsidR="00BB16C5" w:rsidRPr="00BB16C5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Ner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Hospital</w:t>
            </w:r>
          </w:p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784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779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1563</w:t>
            </w:r>
          </w:p>
        </w:tc>
      </w:tr>
      <w:tr w:rsidR="00BB16C5" w:rsidRPr="00BB16C5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Ndu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</w:tr>
      <w:tr w:rsidR="00BB16C5" w:rsidRPr="00BB16C5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-40%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Nya Clinic</w:t>
            </w:r>
          </w:p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656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513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143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1169</w:t>
            </w:r>
          </w:p>
        </w:tc>
      </w:tr>
      <w:tr w:rsidR="00BB16C5" w:rsidRPr="00BB16C5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ub Clinic</w:t>
            </w:r>
          </w:p>
          <w:p w:rsidR="00BB16C5" w:rsidRPr="00291C3C" w:rsidRDefault="00BB16C5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917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618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299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1535</w:t>
            </w:r>
          </w:p>
        </w:tc>
      </w:tr>
      <w:tr w:rsidR="00BB16C5" w:rsidRPr="00BB16C5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 w:val="restart"/>
            <w:noWrap/>
            <w:hideMark/>
          </w:tcPr>
          <w:p w:rsidR="00BB16C5" w:rsidRDefault="00BB16C5" w:rsidP="00EE0ED7">
            <w:pPr>
              <w:spacing w:line="276" w:lineRule="auto"/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Sol Ministry</w:t>
            </w: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</w:t>
            </w:r>
          </w:p>
        </w:tc>
      </w:tr>
      <w:tr w:rsidR="00BB16C5" w:rsidRPr="00BB16C5" w:rsidTr="00EE0ED7">
        <w:trPr>
          <w:trHeight w:val="300"/>
        </w:trPr>
        <w:tc>
          <w:tcPr>
            <w:tcW w:w="1735" w:type="pct"/>
            <w:vMerge/>
            <w:noWrap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36%</w:t>
            </w:r>
          </w:p>
        </w:tc>
        <w:tc>
          <w:tcPr>
            <w:tcW w:w="843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64%</w:t>
            </w:r>
          </w:p>
        </w:tc>
        <w:tc>
          <w:tcPr>
            <w:tcW w:w="828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  <w:r w:rsidRPr="00BB16C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-29%</w:t>
            </w:r>
          </w:p>
        </w:tc>
        <w:tc>
          <w:tcPr>
            <w:tcW w:w="842" w:type="pct"/>
            <w:noWrap/>
            <w:vAlign w:val="bottom"/>
            <w:hideMark/>
          </w:tcPr>
          <w:p w:rsidR="00BB16C5" w:rsidRPr="00BB16C5" w:rsidRDefault="00BB16C5" w:rsidP="00EE0ED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8429B" w:rsidRDefault="0098429B" w:rsidP="00663D1B">
      <w:pPr>
        <w:spacing w:line="276" w:lineRule="auto"/>
        <w:rPr>
          <w:rFonts w:ascii="Arial" w:hAnsi="Arial" w:cs="Arial"/>
          <w:b/>
        </w:rPr>
        <w:sectPr w:rsidR="0098429B" w:rsidSect="00E9305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5D20C5" w:rsidRDefault="0098429B" w:rsidP="0098429B">
      <w:pPr>
        <w:spacing w:after="120" w:line="276" w:lineRule="auto"/>
        <w:rPr>
          <w:rFonts w:ascii="Arial" w:hAnsi="Arial" w:cs="Arial"/>
          <w:b/>
        </w:rPr>
      </w:pPr>
      <w:r w:rsidRPr="00EF5AF5">
        <w:rPr>
          <w:rFonts w:ascii="Arial" w:hAnsi="Arial" w:cs="Arial"/>
          <w:b/>
        </w:rPr>
        <w:lastRenderedPageBreak/>
        <w:t>VCT-PIT Data</w:t>
      </w:r>
    </w:p>
    <w:p w:rsidR="0098429B" w:rsidRDefault="0098429B" w:rsidP="0098429B">
      <w:pPr>
        <w:spacing w:after="120" w:line="276" w:lineRule="auto"/>
        <w:rPr>
          <w:rFonts w:ascii="Arial" w:hAnsi="Arial" w:cs="Arial"/>
          <w:b/>
        </w:rPr>
      </w:pPr>
      <w:r w:rsidRPr="0098429B">
        <w:rPr>
          <w:rFonts w:ascii="Arial" w:hAnsi="Arial" w:cs="Arial"/>
          <w:b/>
        </w:rPr>
        <w:t>Percent of Individuals Who Tested HIV Positive (Aggregated Across Age Groups)</w:t>
      </w:r>
    </w:p>
    <w:p w:rsidR="0098429B" w:rsidRDefault="0098429B" w:rsidP="00663D1B">
      <w:pPr>
        <w:spacing w:line="276" w:lineRule="auto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5943577D" wp14:editId="07803DBD">
            <wp:extent cx="8218967" cy="4901610"/>
            <wp:effectExtent l="0" t="0" r="10795" b="13335"/>
            <wp:docPr id="10" name="Chart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BF35E4" w:rsidRDefault="00BF35E4" w:rsidP="00663D1B">
      <w:pPr>
        <w:spacing w:line="276" w:lineRule="auto"/>
        <w:rPr>
          <w:rFonts w:ascii="Arial" w:hAnsi="Arial" w:cs="Arial"/>
          <w:b/>
        </w:rPr>
        <w:sectPr w:rsidR="00BF35E4" w:rsidSect="00E93059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E93059" w:rsidRDefault="00CB74BE" w:rsidP="00CB74BE">
      <w:pPr>
        <w:spacing w:after="120" w:line="276" w:lineRule="auto"/>
        <w:jc w:val="center"/>
        <w:rPr>
          <w:rFonts w:ascii="Arial" w:hAnsi="Arial" w:cs="Arial"/>
          <w:b/>
          <w:sz w:val="22"/>
        </w:rPr>
      </w:pPr>
      <w:r w:rsidRPr="00CB74BE">
        <w:rPr>
          <w:rFonts w:ascii="Arial" w:hAnsi="Arial" w:cs="Arial"/>
          <w:b/>
          <w:sz w:val="22"/>
        </w:rPr>
        <w:lastRenderedPageBreak/>
        <w:t>Number and Percent of Indi</w:t>
      </w:r>
      <w:r w:rsidR="00E93059">
        <w:rPr>
          <w:rFonts w:ascii="Arial" w:hAnsi="Arial" w:cs="Arial"/>
          <w:b/>
          <w:sz w:val="22"/>
        </w:rPr>
        <w:t>viduals Who Tested HIV Positive</w:t>
      </w:r>
    </w:p>
    <w:p w:rsidR="00CB74BE" w:rsidRPr="00CB74BE" w:rsidRDefault="00CB74BE" w:rsidP="00CB74BE">
      <w:pPr>
        <w:spacing w:after="120" w:line="276" w:lineRule="auto"/>
        <w:jc w:val="center"/>
        <w:rPr>
          <w:rFonts w:ascii="Arial" w:hAnsi="Arial" w:cs="Arial"/>
          <w:b/>
          <w:sz w:val="22"/>
        </w:rPr>
      </w:pPr>
      <w:r w:rsidRPr="00CB74BE">
        <w:rPr>
          <w:rFonts w:ascii="Arial" w:hAnsi="Arial" w:cs="Arial"/>
          <w:b/>
          <w:sz w:val="22"/>
        </w:rPr>
        <w:t>(Aggregated Across Age Groups)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322"/>
        <w:gridCol w:w="1440"/>
        <w:gridCol w:w="1615"/>
        <w:gridCol w:w="1586"/>
        <w:gridCol w:w="1613"/>
      </w:tblGrid>
      <w:tr w:rsidR="00E93059" w:rsidRPr="00CB74BE" w:rsidTr="00E93059">
        <w:trPr>
          <w:trHeight w:val="900"/>
        </w:trPr>
        <w:tc>
          <w:tcPr>
            <w:tcW w:w="1735" w:type="pct"/>
            <w:shd w:val="clear" w:color="auto" w:fill="DBE5F1" w:themeFill="accent1" w:themeFillTint="33"/>
            <w:noWrap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hAnsi="Arial" w:cs="Arial"/>
                <w:sz w:val="22"/>
                <w:szCs w:val="22"/>
              </w:rPr>
              <w:t>Facility</w:t>
            </w:r>
          </w:p>
        </w:tc>
        <w:tc>
          <w:tcPr>
            <w:tcW w:w="752" w:type="pct"/>
            <w:shd w:val="clear" w:color="auto" w:fill="DBE5F1" w:themeFill="accent1" w:themeFillTint="33"/>
            <w:noWrap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hAnsi="Arial" w:cs="Arial"/>
                <w:sz w:val="22"/>
                <w:szCs w:val="22"/>
              </w:rPr>
              <w:t>Female</w:t>
            </w:r>
          </w:p>
        </w:tc>
        <w:tc>
          <w:tcPr>
            <w:tcW w:w="843" w:type="pct"/>
            <w:shd w:val="clear" w:color="auto" w:fill="DBE5F1" w:themeFill="accent1" w:themeFillTint="33"/>
            <w:noWrap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hAnsi="Arial" w:cs="Arial"/>
                <w:sz w:val="22"/>
                <w:szCs w:val="22"/>
              </w:rPr>
              <w:t>Male</w:t>
            </w:r>
          </w:p>
        </w:tc>
        <w:tc>
          <w:tcPr>
            <w:tcW w:w="828" w:type="pct"/>
            <w:shd w:val="clear" w:color="auto" w:fill="DBE5F1" w:themeFill="accent1" w:themeFillTint="33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hAnsi="Arial" w:cs="Arial"/>
                <w:sz w:val="22"/>
                <w:szCs w:val="22"/>
              </w:rPr>
              <w:t>Difference (Female-Male)</w:t>
            </w:r>
          </w:p>
        </w:tc>
        <w:tc>
          <w:tcPr>
            <w:tcW w:w="842" w:type="pct"/>
            <w:shd w:val="clear" w:color="auto" w:fill="DBE5F1" w:themeFill="accent1" w:themeFillTint="33"/>
            <w:noWrap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hAnsi="Arial" w:cs="Arial"/>
                <w:sz w:val="22"/>
                <w:szCs w:val="22"/>
              </w:rPr>
              <w:t>Total</w:t>
            </w: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Ave</w:t>
            </w:r>
          </w:p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22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15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7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37</w:t>
            </w: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59%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41%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19%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Gih</w:t>
            </w:r>
            <w:proofErr w:type="spellEnd"/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  </w:t>
            </w:r>
          </w:p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58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11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47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69</w:t>
            </w: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84%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16%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68%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Gik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18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11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7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29</w:t>
            </w: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62%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38%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24%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Jal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8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12</w:t>
            </w: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67%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33%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33%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Kab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42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36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6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78</w:t>
            </w:r>
          </w:p>
        </w:tc>
      </w:tr>
      <w:tr w:rsidR="00CB74BE" w:rsidRPr="00CB74BE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54%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46%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8%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Kac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213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112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101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325</w:t>
            </w:r>
          </w:p>
        </w:tc>
      </w:tr>
      <w:tr w:rsidR="00CB74BE" w:rsidRPr="00CB74BE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66%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34%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31%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Kag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44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47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-3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91</w:t>
            </w:r>
          </w:p>
        </w:tc>
      </w:tr>
      <w:tr w:rsidR="00CB74BE" w:rsidRPr="00CB74BE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48%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52%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-3%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Kay Clinic</w:t>
            </w:r>
          </w:p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7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9</w:t>
            </w:r>
          </w:p>
        </w:tc>
      </w:tr>
      <w:tr w:rsidR="00CB74BE" w:rsidRPr="00CB74BE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78%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22%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56%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Kib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Hospital</w:t>
            </w:r>
          </w:p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235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248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-13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483</w:t>
            </w:r>
          </w:p>
        </w:tc>
      </w:tr>
      <w:tr w:rsidR="00CB74BE" w:rsidRPr="00CB74BE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49%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51%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-3%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Kim Clinic</w:t>
            </w:r>
          </w:p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45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38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7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83</w:t>
            </w:r>
          </w:p>
        </w:tc>
      </w:tr>
      <w:tr w:rsidR="00CB74BE" w:rsidRPr="00CB74BE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54%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46%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8%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Kim</w:t>
            </w: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Prison</w:t>
            </w:r>
          </w:p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69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-69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69</w:t>
            </w:r>
          </w:p>
        </w:tc>
      </w:tr>
      <w:tr w:rsidR="00CB74BE" w:rsidRPr="00CB74BE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0%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100%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-100%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King</w:t>
            </w:r>
            <w:r w:rsidRPr="00291C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Hospital</w:t>
            </w:r>
          </w:p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22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23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45</w:t>
            </w:r>
          </w:p>
        </w:tc>
      </w:tr>
      <w:tr w:rsidR="00CB74BE" w:rsidRPr="00CB74BE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49%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51%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-2%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Kiny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31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29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60</w:t>
            </w:r>
          </w:p>
        </w:tc>
      </w:tr>
      <w:tr w:rsidR="00CB74BE" w:rsidRPr="00CB74BE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52%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48%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3%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Ner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Hospital</w:t>
            </w:r>
          </w:p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42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20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22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62</w:t>
            </w:r>
          </w:p>
        </w:tc>
      </w:tr>
      <w:tr w:rsidR="00CB74BE" w:rsidRPr="00CB74BE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68%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32%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35%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Ndu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Clinic</w:t>
            </w:r>
          </w:p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</w:t>
            </w:r>
          </w:p>
        </w:tc>
      </w:tr>
      <w:tr w:rsidR="00CB74BE" w:rsidRPr="00CB74BE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0%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100%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-100%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Nya Clinic</w:t>
            </w:r>
          </w:p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30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26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56</w:t>
            </w:r>
          </w:p>
        </w:tc>
      </w:tr>
      <w:tr w:rsidR="00CB74BE" w:rsidRPr="00CB74BE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54%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46%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7%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Rub Clinic</w:t>
            </w:r>
          </w:p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45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25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20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70</w:t>
            </w:r>
          </w:p>
        </w:tc>
      </w:tr>
      <w:tr w:rsidR="00CB74BE" w:rsidRPr="00CB74BE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64%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36%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29%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B74BE" w:rsidRPr="00CB74BE" w:rsidTr="00EE0ED7">
        <w:trPr>
          <w:trHeight w:val="300"/>
        </w:trPr>
        <w:tc>
          <w:tcPr>
            <w:tcW w:w="1735" w:type="pct"/>
            <w:vMerge w:val="restart"/>
            <w:noWrap/>
            <w:vAlign w:val="bottom"/>
            <w:hideMark/>
          </w:tcPr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Sol Ministry</w:t>
            </w:r>
          </w:p>
          <w:p w:rsidR="00CB74BE" w:rsidRPr="00291C3C" w:rsidRDefault="00CB74BE" w:rsidP="00EE0ED7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</w:t>
            </w:r>
          </w:p>
        </w:tc>
      </w:tr>
      <w:tr w:rsidR="00CB74BE" w:rsidRPr="00CB74BE" w:rsidTr="00EE0ED7">
        <w:trPr>
          <w:trHeight w:val="90"/>
        </w:trPr>
        <w:tc>
          <w:tcPr>
            <w:tcW w:w="1735" w:type="pct"/>
            <w:vMerge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5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100%</w:t>
            </w:r>
          </w:p>
        </w:tc>
        <w:tc>
          <w:tcPr>
            <w:tcW w:w="843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0%</w:t>
            </w:r>
          </w:p>
        </w:tc>
        <w:tc>
          <w:tcPr>
            <w:tcW w:w="828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B74BE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100%</w:t>
            </w:r>
          </w:p>
        </w:tc>
        <w:tc>
          <w:tcPr>
            <w:tcW w:w="842" w:type="pct"/>
            <w:noWrap/>
            <w:vAlign w:val="bottom"/>
            <w:hideMark/>
          </w:tcPr>
          <w:p w:rsidR="00CB74BE" w:rsidRPr="00CB74BE" w:rsidRDefault="00CB74BE" w:rsidP="00EE0ED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CB74BE" w:rsidRDefault="00CB74BE" w:rsidP="00CB74BE">
      <w:pPr>
        <w:rPr>
          <w:b/>
        </w:rPr>
      </w:pPr>
    </w:p>
    <w:p w:rsidR="00BF35E4" w:rsidRDefault="00BF35E4" w:rsidP="00663D1B">
      <w:pPr>
        <w:spacing w:line="276" w:lineRule="auto"/>
        <w:rPr>
          <w:rFonts w:ascii="Arial" w:hAnsi="Arial" w:cs="Arial"/>
          <w:b/>
        </w:rPr>
      </w:pPr>
    </w:p>
    <w:p w:rsidR="00E93059" w:rsidRPr="003E09D0" w:rsidRDefault="00E93059" w:rsidP="00E93059">
      <w:pPr>
        <w:spacing w:after="120" w:line="276" w:lineRule="auto"/>
        <w:rPr>
          <w:rFonts w:ascii="Arial" w:hAnsi="Arial" w:cs="Arial"/>
          <w:b/>
        </w:rPr>
      </w:pPr>
      <w:r w:rsidRPr="003E09D0">
        <w:rPr>
          <w:rFonts w:ascii="Arial" w:hAnsi="Arial" w:cs="Arial"/>
          <w:b/>
        </w:rPr>
        <w:lastRenderedPageBreak/>
        <w:t xml:space="preserve">Frequency of Reporting (Community Database – Indicator </w:t>
      </w:r>
      <w:r>
        <w:rPr>
          <w:rFonts w:ascii="Arial" w:hAnsi="Arial" w:cs="Arial"/>
          <w:b/>
        </w:rPr>
        <w:t>IEC</w:t>
      </w:r>
      <w:r w:rsidRPr="003E09D0">
        <w:rPr>
          <w:rFonts w:ascii="Arial" w:hAnsi="Arial" w:cs="Arial"/>
          <w:b/>
        </w:rPr>
        <w:t>)</w:t>
      </w:r>
    </w:p>
    <w:p w:rsidR="00E93059" w:rsidRPr="003E09D0" w:rsidRDefault="00E93059" w:rsidP="00E93059">
      <w:pPr>
        <w:spacing w:after="120" w:line="276" w:lineRule="auto"/>
        <w:rPr>
          <w:rFonts w:ascii="Arial" w:hAnsi="Arial" w:cs="Arial"/>
        </w:rPr>
      </w:pPr>
      <w:r w:rsidRPr="003E09D0">
        <w:rPr>
          <w:rFonts w:ascii="Arial" w:hAnsi="Arial" w:cs="Arial"/>
        </w:rPr>
        <w:t>Total Number of Im</w:t>
      </w:r>
      <w:r w:rsidR="009E213C">
        <w:rPr>
          <w:rFonts w:ascii="Arial" w:hAnsi="Arial" w:cs="Arial"/>
        </w:rPr>
        <w:t>plementing Partners Reporting: 2</w:t>
      </w:r>
      <w:r w:rsidRPr="003E09D0">
        <w:rPr>
          <w:rFonts w:ascii="Arial" w:hAnsi="Arial" w:cs="Arial"/>
        </w:rPr>
        <w:t>2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3168"/>
        <w:gridCol w:w="2340"/>
        <w:gridCol w:w="2340"/>
        <w:gridCol w:w="1728"/>
      </w:tblGrid>
      <w:tr w:rsidR="00E93059" w:rsidRPr="003E09D0" w:rsidTr="00725847">
        <w:trPr>
          <w:trHeight w:val="300"/>
        </w:trPr>
        <w:tc>
          <w:tcPr>
            <w:tcW w:w="1654" w:type="pct"/>
            <w:shd w:val="clear" w:color="auto" w:fill="DBE5F1" w:themeFill="accent1" w:themeFillTint="33"/>
            <w:noWrap/>
            <w:hideMark/>
          </w:tcPr>
          <w:p w:rsidR="00E93059" w:rsidRPr="00AD5C72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AD5C72">
              <w:rPr>
                <w:rFonts w:ascii="Arial" w:hAnsi="Arial" w:cs="Arial"/>
                <w:b/>
                <w:sz w:val="20"/>
                <w:szCs w:val="20"/>
              </w:rPr>
              <w:t>Par</w:t>
            </w:r>
            <w:r>
              <w:rPr>
                <w:rFonts w:ascii="Arial" w:hAnsi="Arial" w:cs="Arial"/>
                <w:b/>
                <w:sz w:val="20"/>
                <w:szCs w:val="20"/>
              </w:rPr>
              <w:t>tn</w:t>
            </w:r>
            <w:r w:rsidRPr="00AD5C72">
              <w:rPr>
                <w:rFonts w:ascii="Arial" w:hAnsi="Arial" w:cs="Arial"/>
                <w:b/>
                <w:sz w:val="20"/>
                <w:szCs w:val="20"/>
              </w:rPr>
              <w:t>er Name</w:t>
            </w:r>
          </w:p>
        </w:tc>
        <w:tc>
          <w:tcPr>
            <w:tcW w:w="1222" w:type="pct"/>
            <w:shd w:val="clear" w:color="auto" w:fill="DBE5F1" w:themeFill="accent1" w:themeFillTint="33"/>
            <w:vAlign w:val="bottom"/>
          </w:tcPr>
          <w:p w:rsidR="00E93059" w:rsidRPr="00AD5C72" w:rsidRDefault="00E93059" w:rsidP="00835839">
            <w:pPr>
              <w:spacing w:before="60" w:after="6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AD5C72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 xml:space="preserve">July 2009 - June 2010 </w:t>
            </w:r>
          </w:p>
        </w:tc>
        <w:tc>
          <w:tcPr>
            <w:tcW w:w="1222" w:type="pct"/>
            <w:shd w:val="clear" w:color="auto" w:fill="DBE5F1" w:themeFill="accent1" w:themeFillTint="33"/>
            <w:noWrap/>
            <w:vAlign w:val="bottom"/>
            <w:hideMark/>
          </w:tcPr>
          <w:p w:rsidR="00E93059" w:rsidRPr="00AD5C72" w:rsidRDefault="00E93059" w:rsidP="00835839">
            <w:pPr>
              <w:spacing w:before="60" w:after="6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AD5C72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 xml:space="preserve">July 2010 - June 2011 </w:t>
            </w:r>
          </w:p>
        </w:tc>
        <w:tc>
          <w:tcPr>
            <w:tcW w:w="902" w:type="pct"/>
            <w:shd w:val="clear" w:color="auto" w:fill="DBE5F1" w:themeFill="accent1" w:themeFillTint="33"/>
            <w:noWrap/>
            <w:vAlign w:val="bottom"/>
            <w:hideMark/>
          </w:tcPr>
          <w:p w:rsidR="00E93059" w:rsidRPr="00AD5C72" w:rsidRDefault="00E93059" w:rsidP="00835839">
            <w:pPr>
              <w:spacing w:before="60" w:after="6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AD5C72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July - Dec. 2011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ACC PROJET</w:t>
            </w:r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BFBFBF" w:themeFill="background1" w:themeFillShade="BF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902" w:type="pct"/>
            <w:shd w:val="clear" w:color="auto" w:fill="BFBFBF" w:themeFill="background1" w:themeFillShade="BF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ADS</w:t>
            </w:r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auto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902" w:type="pct"/>
            <w:shd w:val="clear" w:color="auto" w:fill="auto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AGH</w:t>
            </w:r>
          </w:p>
        </w:tc>
        <w:tc>
          <w:tcPr>
            <w:tcW w:w="1222" w:type="pct"/>
            <w:shd w:val="clear" w:color="auto" w:fill="auto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1222" w:type="pct"/>
            <w:shd w:val="clear" w:color="auto" w:fill="BFBFBF" w:themeFill="background1" w:themeFillShade="BF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902" w:type="pct"/>
            <w:shd w:val="clear" w:color="auto" w:fill="auto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ASE</w:t>
            </w:r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auto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902" w:type="pct"/>
            <w:shd w:val="clear" w:color="auto" w:fill="BFBFBF" w:themeFill="background1" w:themeFillShade="BF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ASO</w:t>
            </w:r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auto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902" w:type="pct"/>
            <w:shd w:val="clear" w:color="auto" w:fill="auto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ealth 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linic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Gih</w:t>
            </w:r>
            <w:proofErr w:type="spellEnd"/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auto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902" w:type="pct"/>
            <w:shd w:val="clear" w:color="auto" w:fill="BFBFBF" w:themeFill="background1" w:themeFillShade="BF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ealth 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linic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ag</w:t>
            </w:r>
            <w:proofErr w:type="spellEnd"/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auto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902" w:type="pct"/>
            <w:shd w:val="clear" w:color="auto" w:fill="BFBFBF" w:themeFill="background1" w:themeFillShade="BF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ealth 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linic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K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ay</w:t>
            </w:r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auto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902" w:type="pct"/>
            <w:shd w:val="clear" w:color="auto" w:fill="BFBFBF" w:themeFill="background1" w:themeFillShade="BF"/>
            <w:noWrap/>
            <w:vAlign w:val="bottom"/>
            <w:hideMark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ealth 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linic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Sol Ministry</w:t>
            </w:r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auto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902" w:type="pct"/>
            <w:shd w:val="clear" w:color="auto" w:fill="BFBFBF" w:themeFill="background1" w:themeFillShade="BF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ealth 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linic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/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Counsel/Test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ab</w:t>
            </w:r>
            <w:proofErr w:type="spellEnd"/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auto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902" w:type="pct"/>
            <w:shd w:val="clear" w:color="auto" w:fill="BFBFBF" w:themeFill="background1" w:themeFillShade="BF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ealth 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linic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/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Counsel/Test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ac</w:t>
            </w:r>
            <w:proofErr w:type="spellEnd"/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auto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902" w:type="pct"/>
            <w:shd w:val="clear" w:color="auto" w:fill="BFBFBF" w:themeFill="background1" w:themeFillShade="BF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ealth 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linic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/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Counsel/Test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K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im</w:t>
            </w:r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auto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902" w:type="pct"/>
            <w:shd w:val="clear" w:color="auto" w:fill="BFBFBF" w:themeFill="background1" w:themeFillShade="BF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ealth 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linic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/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Counsel/Test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iny</w:t>
            </w:r>
            <w:proofErr w:type="spellEnd"/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auto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902" w:type="pct"/>
            <w:shd w:val="clear" w:color="auto" w:fill="BFBFBF" w:themeFill="background1" w:themeFillShade="BF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ealth 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linic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/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Counsel/Test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N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ya</w:t>
            </w:r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auto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902" w:type="pct"/>
            <w:shd w:val="clear" w:color="auto" w:fill="BFBFBF" w:themeFill="background1" w:themeFillShade="BF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ealth 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linic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/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Counsel/Test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R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ub</w:t>
            </w:r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auto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902" w:type="pct"/>
            <w:shd w:val="clear" w:color="auto" w:fill="BFBFBF" w:themeFill="background1" w:themeFillShade="BF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Imb</w:t>
            </w:r>
            <w:proofErr w:type="spellEnd"/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Found</w:t>
            </w:r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BFBFBF" w:themeFill="background1" w:themeFillShade="BF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902" w:type="pct"/>
            <w:shd w:val="clear" w:color="auto" w:fill="auto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PT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A</w:t>
            </w:r>
          </w:p>
        </w:tc>
        <w:tc>
          <w:tcPr>
            <w:tcW w:w="1222" w:type="pct"/>
            <w:shd w:val="clear" w:color="auto" w:fill="auto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1222" w:type="pct"/>
            <w:shd w:val="clear" w:color="auto" w:fill="BFBFBF" w:themeFill="background1" w:themeFillShade="BF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902" w:type="pct"/>
            <w:shd w:val="clear" w:color="auto" w:fill="BFBFBF" w:themeFill="background1" w:themeFillShade="BF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PT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I 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B</w:t>
            </w:r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auto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902" w:type="pct"/>
            <w:shd w:val="clear" w:color="auto" w:fill="BFBFBF" w:themeFill="background1" w:themeFillShade="BF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SWA 1</w:t>
            </w:r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BFBFBF" w:themeFill="background1" w:themeFillShade="BF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902" w:type="pct"/>
            <w:shd w:val="clear" w:color="auto" w:fill="auto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SWA 2</w:t>
            </w:r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auto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902" w:type="pct"/>
            <w:shd w:val="clear" w:color="auto" w:fill="BFBFBF" w:themeFill="background1" w:themeFillShade="BF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SWA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3</w:t>
            </w:r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auto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902" w:type="pct"/>
            <w:shd w:val="clear" w:color="auto" w:fill="BFBFBF" w:themeFill="background1" w:themeFillShade="BF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UP</w:t>
            </w: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</w:t>
            </w:r>
          </w:p>
        </w:tc>
        <w:tc>
          <w:tcPr>
            <w:tcW w:w="1222" w:type="pct"/>
            <w:shd w:val="clear" w:color="auto" w:fill="BFBFBF" w:themeFill="background1" w:themeFillShade="BF"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22" w:type="pct"/>
            <w:shd w:val="clear" w:color="auto" w:fill="auto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  <w:tc>
          <w:tcPr>
            <w:tcW w:w="902" w:type="pct"/>
            <w:shd w:val="clear" w:color="auto" w:fill="auto"/>
            <w:noWrap/>
            <w:vAlign w:val="bottom"/>
          </w:tcPr>
          <w:p w:rsidR="00E93059" w:rsidRPr="003E09D0" w:rsidRDefault="00E93059" w:rsidP="00835839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</w:t>
            </w:r>
          </w:p>
        </w:tc>
      </w:tr>
      <w:tr w:rsidR="00E93059" w:rsidRPr="003E09D0" w:rsidTr="00725847">
        <w:trPr>
          <w:trHeight w:val="300"/>
        </w:trPr>
        <w:tc>
          <w:tcPr>
            <w:tcW w:w="1654" w:type="pct"/>
            <w:noWrap/>
            <w:hideMark/>
          </w:tcPr>
          <w:p w:rsidR="00E93059" w:rsidRPr="003E09D0" w:rsidRDefault="00E93059" w:rsidP="00835839">
            <w:pPr>
              <w:spacing w:before="60" w:after="60" w:line="276" w:lineRule="auto"/>
              <w:rPr>
                <w:rFonts w:ascii="Arial" w:hAnsi="Arial" w:cs="Arial"/>
                <w:i/>
                <w:sz w:val="20"/>
                <w:szCs w:val="20"/>
              </w:rPr>
            </w:pPr>
            <w:r w:rsidRPr="003E09D0">
              <w:rPr>
                <w:rFonts w:ascii="Arial" w:hAnsi="Arial" w:cs="Arial"/>
                <w:i/>
                <w:sz w:val="20"/>
                <w:szCs w:val="20"/>
              </w:rPr>
              <w:t>Percent of Facilities Reporting</w:t>
            </w:r>
          </w:p>
        </w:tc>
        <w:tc>
          <w:tcPr>
            <w:tcW w:w="1222" w:type="pct"/>
            <w:vAlign w:val="bottom"/>
          </w:tcPr>
          <w:p w:rsidR="00E93059" w:rsidRPr="003E09D0" w:rsidRDefault="009E213C" w:rsidP="00835839">
            <w:pPr>
              <w:spacing w:before="60" w:after="60" w:line="276" w:lineRule="auto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</w:t>
            </w:r>
            <w:r w:rsidR="00E93059"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%</w:t>
            </w:r>
          </w:p>
        </w:tc>
        <w:tc>
          <w:tcPr>
            <w:tcW w:w="1222" w:type="pct"/>
            <w:noWrap/>
            <w:vAlign w:val="bottom"/>
            <w:hideMark/>
          </w:tcPr>
          <w:p w:rsidR="00E93059" w:rsidRPr="003E09D0" w:rsidRDefault="009E213C" w:rsidP="00835839">
            <w:pPr>
              <w:spacing w:before="60" w:after="60" w:line="276" w:lineRule="auto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</w:t>
            </w:r>
            <w:r w:rsidR="00E93059"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%</w:t>
            </w:r>
          </w:p>
        </w:tc>
        <w:tc>
          <w:tcPr>
            <w:tcW w:w="902" w:type="pct"/>
            <w:noWrap/>
            <w:vAlign w:val="bottom"/>
            <w:hideMark/>
          </w:tcPr>
          <w:p w:rsidR="00E93059" w:rsidRPr="003E09D0" w:rsidRDefault="009E213C" w:rsidP="00835839">
            <w:pPr>
              <w:spacing w:before="60" w:after="60" w:line="276" w:lineRule="auto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</w:t>
            </w:r>
            <w:r w:rsidR="00E93059" w:rsidRPr="003E09D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%</w:t>
            </w:r>
          </w:p>
        </w:tc>
      </w:tr>
    </w:tbl>
    <w:p w:rsidR="009749DF" w:rsidRDefault="009749DF" w:rsidP="00663D1B">
      <w:pPr>
        <w:spacing w:line="276" w:lineRule="auto"/>
        <w:rPr>
          <w:rFonts w:ascii="Arial" w:hAnsi="Arial" w:cs="Arial"/>
          <w:b/>
        </w:rPr>
      </w:pPr>
    </w:p>
    <w:p w:rsidR="00E93059" w:rsidRDefault="00E93059" w:rsidP="00663D1B">
      <w:pPr>
        <w:spacing w:line="276" w:lineRule="auto"/>
        <w:rPr>
          <w:rFonts w:ascii="Arial" w:hAnsi="Arial" w:cs="Arial"/>
          <w:b/>
        </w:rPr>
        <w:sectPr w:rsidR="00E93059" w:rsidSect="00E9305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5A2D60" w:rsidRPr="005A2D60" w:rsidRDefault="005A2D60" w:rsidP="005A2D60">
      <w:pPr>
        <w:spacing w:after="120" w:line="276" w:lineRule="auto"/>
        <w:rPr>
          <w:rFonts w:ascii="Arial" w:hAnsi="Arial" w:cs="Arial"/>
          <w:b/>
        </w:rPr>
      </w:pPr>
      <w:r w:rsidRPr="005A2D60">
        <w:rPr>
          <w:rFonts w:ascii="Arial" w:hAnsi="Arial" w:cs="Arial"/>
          <w:b/>
        </w:rPr>
        <w:lastRenderedPageBreak/>
        <w:t>Community Database</w:t>
      </w:r>
    </w:p>
    <w:p w:rsidR="005A2D60" w:rsidRPr="008C1265" w:rsidRDefault="005A2D60" w:rsidP="005A2D60">
      <w:pPr>
        <w:spacing w:after="120" w:line="276" w:lineRule="auto"/>
        <w:rPr>
          <w:rFonts w:ascii="Arial" w:hAnsi="Arial" w:cs="Arial"/>
        </w:rPr>
      </w:pPr>
      <w:r w:rsidRPr="008C1265">
        <w:rPr>
          <w:rFonts w:ascii="Arial" w:hAnsi="Arial" w:cs="Arial"/>
          <w:u w:val="single"/>
        </w:rPr>
        <w:t>Indicator IEC:</w:t>
      </w:r>
      <w:r w:rsidRPr="008C1265">
        <w:rPr>
          <w:rFonts w:ascii="Arial" w:hAnsi="Arial" w:cs="Arial"/>
        </w:rPr>
        <w:t xml:space="preserve"> People reached through community outreach with at least one HIV information, education, communication or behavior change communication message</w:t>
      </w:r>
    </w:p>
    <w:p w:rsidR="005A2D60" w:rsidRPr="005A2D60" w:rsidRDefault="005A2D60" w:rsidP="005A2D60">
      <w:pPr>
        <w:spacing w:after="120" w:line="276" w:lineRule="auto"/>
        <w:jc w:val="center"/>
        <w:rPr>
          <w:rFonts w:ascii="Arial" w:hAnsi="Arial" w:cs="Arial"/>
          <w:b/>
        </w:rPr>
      </w:pPr>
      <w:r w:rsidRPr="005A2D60">
        <w:rPr>
          <w:rFonts w:ascii="Arial" w:hAnsi="Arial" w:cs="Arial"/>
          <w:b/>
        </w:rPr>
        <w:t>Percent of New Clients Ages 15 and Over</w:t>
      </w:r>
    </w:p>
    <w:p w:rsidR="009749DF" w:rsidRDefault="00365F2C" w:rsidP="00663D1B">
      <w:pPr>
        <w:spacing w:line="276" w:lineRule="auto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2836A9C1" wp14:editId="541B2BED">
            <wp:extent cx="8208335" cy="4369982"/>
            <wp:effectExtent l="0" t="0" r="21590" b="12065"/>
            <wp:docPr id="11" name="Chart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AD5C72" w:rsidRDefault="00AD5C72" w:rsidP="00663D1B">
      <w:pPr>
        <w:spacing w:line="276" w:lineRule="auto"/>
        <w:rPr>
          <w:rFonts w:ascii="Arial" w:hAnsi="Arial" w:cs="Arial"/>
          <w:b/>
        </w:rPr>
        <w:sectPr w:rsidR="00AD5C72" w:rsidSect="00E93059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AD5C72" w:rsidRPr="00AD5C72" w:rsidRDefault="00AD5C72" w:rsidP="00AD5C72">
      <w:pPr>
        <w:spacing w:after="120" w:line="276" w:lineRule="auto"/>
        <w:jc w:val="center"/>
        <w:rPr>
          <w:rFonts w:ascii="Arial" w:hAnsi="Arial" w:cs="Arial"/>
          <w:b/>
        </w:rPr>
      </w:pPr>
      <w:r w:rsidRPr="00AD5C72">
        <w:rPr>
          <w:rFonts w:ascii="Arial" w:hAnsi="Arial" w:cs="Arial"/>
          <w:b/>
          <w:sz w:val="28"/>
        </w:rPr>
        <w:lastRenderedPageBreak/>
        <w:t>Number and Percent of New Clients Ages 15 and Over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108"/>
        <w:gridCol w:w="1134"/>
        <w:gridCol w:w="1044"/>
        <w:gridCol w:w="3248"/>
        <w:gridCol w:w="1042"/>
      </w:tblGrid>
      <w:tr w:rsidR="00E93059" w:rsidRPr="00AD5C72" w:rsidTr="00E93059">
        <w:trPr>
          <w:trHeight w:val="278"/>
        </w:trPr>
        <w:tc>
          <w:tcPr>
            <w:tcW w:w="1623" w:type="pct"/>
            <w:shd w:val="clear" w:color="auto" w:fill="DBE5F1" w:themeFill="accent1" w:themeFillTint="33"/>
            <w:noWrap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AD5C72">
              <w:rPr>
                <w:rFonts w:ascii="Arial" w:hAnsi="Arial" w:cs="Arial"/>
              </w:rPr>
              <w:t>Partner</w:t>
            </w:r>
          </w:p>
        </w:tc>
        <w:tc>
          <w:tcPr>
            <w:tcW w:w="592" w:type="pct"/>
            <w:shd w:val="clear" w:color="auto" w:fill="DBE5F1" w:themeFill="accent1" w:themeFillTint="33"/>
            <w:noWrap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AD5C72">
              <w:rPr>
                <w:rFonts w:ascii="Arial" w:hAnsi="Arial" w:cs="Arial"/>
              </w:rPr>
              <w:t>Female</w:t>
            </w:r>
          </w:p>
        </w:tc>
        <w:tc>
          <w:tcPr>
            <w:tcW w:w="545" w:type="pct"/>
            <w:shd w:val="clear" w:color="auto" w:fill="DBE5F1" w:themeFill="accent1" w:themeFillTint="33"/>
            <w:noWrap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AD5C72">
              <w:rPr>
                <w:rFonts w:ascii="Arial" w:hAnsi="Arial" w:cs="Arial"/>
              </w:rPr>
              <w:t>Male</w:t>
            </w:r>
          </w:p>
        </w:tc>
        <w:tc>
          <w:tcPr>
            <w:tcW w:w="1696" w:type="pct"/>
            <w:shd w:val="clear" w:color="auto" w:fill="DBE5F1" w:themeFill="accent1" w:themeFillTint="33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AD5C72">
              <w:rPr>
                <w:rFonts w:ascii="Arial" w:hAnsi="Arial" w:cs="Arial"/>
              </w:rPr>
              <w:t>Difference (Female-Male)</w:t>
            </w:r>
          </w:p>
        </w:tc>
        <w:tc>
          <w:tcPr>
            <w:tcW w:w="544" w:type="pct"/>
            <w:shd w:val="clear" w:color="auto" w:fill="DBE5F1" w:themeFill="accent1" w:themeFillTint="33"/>
            <w:noWrap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AD5C72">
              <w:rPr>
                <w:rFonts w:ascii="Arial" w:hAnsi="Arial" w:cs="Arial"/>
              </w:rPr>
              <w:t>Total</w:t>
            </w: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 w:val="restar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ACC PROJET</w:t>
            </w:r>
          </w:p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3393</w:t>
            </w:r>
          </w:p>
        </w:tc>
        <w:tc>
          <w:tcPr>
            <w:tcW w:w="545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4095</w:t>
            </w:r>
          </w:p>
        </w:tc>
        <w:tc>
          <w:tcPr>
            <w:tcW w:w="1696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-702</w:t>
            </w:r>
          </w:p>
        </w:tc>
        <w:tc>
          <w:tcPr>
            <w:tcW w:w="544" w:type="pct"/>
            <w:vMerge w:val="restar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7488</w:t>
            </w:r>
          </w:p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45%</w:t>
            </w:r>
          </w:p>
        </w:tc>
        <w:tc>
          <w:tcPr>
            <w:tcW w:w="545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55%</w:t>
            </w:r>
          </w:p>
        </w:tc>
        <w:tc>
          <w:tcPr>
            <w:tcW w:w="1696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-9%</w:t>
            </w:r>
          </w:p>
        </w:tc>
        <w:tc>
          <w:tcPr>
            <w:tcW w:w="544" w:type="pct"/>
            <w:vMerge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 w:val="restar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ADS</w:t>
            </w:r>
          </w:p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1208</w:t>
            </w:r>
          </w:p>
        </w:tc>
        <w:tc>
          <w:tcPr>
            <w:tcW w:w="545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1659</w:t>
            </w:r>
          </w:p>
        </w:tc>
        <w:tc>
          <w:tcPr>
            <w:tcW w:w="1696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-451</w:t>
            </w:r>
          </w:p>
        </w:tc>
        <w:tc>
          <w:tcPr>
            <w:tcW w:w="544" w:type="pct"/>
            <w:vMerge w:val="restar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2867</w:t>
            </w:r>
          </w:p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42%</w:t>
            </w:r>
          </w:p>
        </w:tc>
        <w:tc>
          <w:tcPr>
            <w:tcW w:w="545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58%</w:t>
            </w:r>
          </w:p>
        </w:tc>
        <w:tc>
          <w:tcPr>
            <w:tcW w:w="1696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-16%</w:t>
            </w:r>
          </w:p>
        </w:tc>
        <w:tc>
          <w:tcPr>
            <w:tcW w:w="544" w:type="pct"/>
            <w:vMerge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188"/>
        </w:trPr>
        <w:tc>
          <w:tcPr>
            <w:tcW w:w="1623" w:type="pct"/>
            <w:vMerge w:val="restar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AGH</w:t>
            </w:r>
          </w:p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151</w:t>
            </w:r>
          </w:p>
        </w:tc>
        <w:tc>
          <w:tcPr>
            <w:tcW w:w="545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172</w:t>
            </w:r>
          </w:p>
        </w:tc>
        <w:tc>
          <w:tcPr>
            <w:tcW w:w="1696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-21</w:t>
            </w:r>
          </w:p>
        </w:tc>
        <w:tc>
          <w:tcPr>
            <w:tcW w:w="544" w:type="pct"/>
            <w:vMerge w:val="restar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323</w:t>
            </w:r>
          </w:p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47%</w:t>
            </w:r>
          </w:p>
        </w:tc>
        <w:tc>
          <w:tcPr>
            <w:tcW w:w="545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53%</w:t>
            </w:r>
          </w:p>
        </w:tc>
        <w:tc>
          <w:tcPr>
            <w:tcW w:w="1696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-7%</w:t>
            </w:r>
          </w:p>
        </w:tc>
        <w:tc>
          <w:tcPr>
            <w:tcW w:w="544" w:type="pct"/>
            <w:vMerge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 w:val="restar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ASE</w:t>
            </w:r>
          </w:p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41</w:t>
            </w:r>
          </w:p>
        </w:tc>
        <w:tc>
          <w:tcPr>
            <w:tcW w:w="545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29</w:t>
            </w:r>
          </w:p>
        </w:tc>
        <w:tc>
          <w:tcPr>
            <w:tcW w:w="1696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12</w:t>
            </w:r>
          </w:p>
        </w:tc>
        <w:tc>
          <w:tcPr>
            <w:tcW w:w="544" w:type="pct"/>
            <w:vMerge w:val="restar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70</w:t>
            </w:r>
          </w:p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59%</w:t>
            </w:r>
          </w:p>
        </w:tc>
        <w:tc>
          <w:tcPr>
            <w:tcW w:w="545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41%</w:t>
            </w:r>
          </w:p>
        </w:tc>
        <w:tc>
          <w:tcPr>
            <w:tcW w:w="1696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17%</w:t>
            </w:r>
          </w:p>
        </w:tc>
        <w:tc>
          <w:tcPr>
            <w:tcW w:w="544" w:type="pct"/>
            <w:vMerge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23"/>
        </w:trPr>
        <w:tc>
          <w:tcPr>
            <w:tcW w:w="1623" w:type="pct"/>
            <w:vMerge w:val="restar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ASO</w:t>
            </w:r>
          </w:p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9659</w:t>
            </w:r>
          </w:p>
        </w:tc>
        <w:tc>
          <w:tcPr>
            <w:tcW w:w="545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7900</w:t>
            </w:r>
          </w:p>
        </w:tc>
        <w:tc>
          <w:tcPr>
            <w:tcW w:w="1696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1759</w:t>
            </w:r>
          </w:p>
        </w:tc>
        <w:tc>
          <w:tcPr>
            <w:tcW w:w="544" w:type="pct"/>
            <w:vMerge w:val="restar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17559</w:t>
            </w:r>
          </w:p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55%</w:t>
            </w:r>
          </w:p>
        </w:tc>
        <w:tc>
          <w:tcPr>
            <w:tcW w:w="545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45%</w:t>
            </w:r>
          </w:p>
        </w:tc>
        <w:tc>
          <w:tcPr>
            <w:tcW w:w="1696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10%</w:t>
            </w:r>
          </w:p>
        </w:tc>
        <w:tc>
          <w:tcPr>
            <w:tcW w:w="544" w:type="pct"/>
            <w:vMerge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 w:val="restar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 xml:space="preserve">Health Clinic </w:t>
            </w:r>
            <w:proofErr w:type="spellStart"/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Gih</w:t>
            </w:r>
            <w:proofErr w:type="spellEnd"/>
          </w:p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18719</w:t>
            </w:r>
          </w:p>
        </w:tc>
        <w:tc>
          <w:tcPr>
            <w:tcW w:w="545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14806</w:t>
            </w:r>
          </w:p>
        </w:tc>
        <w:tc>
          <w:tcPr>
            <w:tcW w:w="1696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3913</w:t>
            </w:r>
          </w:p>
        </w:tc>
        <w:tc>
          <w:tcPr>
            <w:tcW w:w="544" w:type="pct"/>
            <w:vMerge w:val="restar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33525</w:t>
            </w:r>
          </w:p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56%</w:t>
            </w:r>
          </w:p>
        </w:tc>
        <w:tc>
          <w:tcPr>
            <w:tcW w:w="545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44%</w:t>
            </w:r>
          </w:p>
        </w:tc>
        <w:tc>
          <w:tcPr>
            <w:tcW w:w="1696" w:type="pct"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12%</w:t>
            </w:r>
          </w:p>
        </w:tc>
        <w:tc>
          <w:tcPr>
            <w:tcW w:w="544" w:type="pct"/>
            <w:vMerge/>
            <w:noWrap/>
            <w:vAlign w:val="bottom"/>
            <w:hideMark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 w:val="restart"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 xml:space="preserve">Health Clinic </w:t>
            </w:r>
            <w:proofErr w:type="spellStart"/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Kag</w:t>
            </w:r>
            <w:proofErr w:type="spellEnd"/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114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114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544" w:type="pct"/>
            <w:vMerge w:val="restar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228</w:t>
            </w: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50%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50%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0%</w:t>
            </w:r>
          </w:p>
        </w:tc>
        <w:tc>
          <w:tcPr>
            <w:tcW w:w="544" w:type="pct"/>
            <w:vMerge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50"/>
        </w:trPr>
        <w:tc>
          <w:tcPr>
            <w:tcW w:w="1623" w:type="pct"/>
            <w:vMerge w:val="restart"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Health Clinic Kay</w:t>
            </w: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906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635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271</w:t>
            </w:r>
          </w:p>
        </w:tc>
        <w:tc>
          <w:tcPr>
            <w:tcW w:w="544" w:type="pct"/>
            <w:vMerge w:val="restar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1541</w:t>
            </w: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59%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41%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18%</w:t>
            </w:r>
          </w:p>
        </w:tc>
        <w:tc>
          <w:tcPr>
            <w:tcW w:w="544" w:type="pct"/>
            <w:vMerge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 w:val="restart"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Health Clinic Sol Ministry</w:t>
            </w: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177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122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55</w:t>
            </w:r>
          </w:p>
        </w:tc>
        <w:tc>
          <w:tcPr>
            <w:tcW w:w="544" w:type="pct"/>
            <w:vMerge w:val="restar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299</w:t>
            </w: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59%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41%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18%</w:t>
            </w:r>
          </w:p>
        </w:tc>
        <w:tc>
          <w:tcPr>
            <w:tcW w:w="544" w:type="pct"/>
            <w:vMerge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 w:val="restart"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Health Clinic/Counsel/Test</w:t>
            </w:r>
          </w:p>
          <w:p w:rsidR="00AD5C72" w:rsidRPr="00AD5C72" w:rsidRDefault="00AD5C72" w:rsidP="00AD5C72">
            <w:pPr>
              <w:spacing w:before="60" w:after="60" w:line="276" w:lineRule="auto"/>
              <w:rPr>
                <w:sz w:val="22"/>
                <w:szCs w:val="22"/>
              </w:rPr>
            </w:pPr>
            <w:proofErr w:type="spellStart"/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Kab</w:t>
            </w:r>
            <w:proofErr w:type="spellEnd"/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10796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6978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3818</w:t>
            </w:r>
          </w:p>
        </w:tc>
        <w:tc>
          <w:tcPr>
            <w:tcW w:w="544" w:type="pct"/>
            <w:vMerge w:val="restar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17774</w:t>
            </w: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61%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39%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21%</w:t>
            </w:r>
          </w:p>
        </w:tc>
        <w:tc>
          <w:tcPr>
            <w:tcW w:w="544" w:type="pct"/>
            <w:vMerge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 w:val="restart"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Health Clinic/Counsel/Test</w:t>
            </w:r>
          </w:p>
          <w:p w:rsidR="00AD5C72" w:rsidRPr="00AD5C72" w:rsidRDefault="00AD5C72" w:rsidP="00AD5C72">
            <w:pPr>
              <w:spacing w:before="60" w:after="60" w:line="276" w:lineRule="auto"/>
              <w:rPr>
                <w:sz w:val="22"/>
                <w:szCs w:val="22"/>
              </w:rPr>
            </w:pPr>
            <w:proofErr w:type="spellStart"/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Kac</w:t>
            </w:r>
            <w:proofErr w:type="spellEnd"/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134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115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19</w:t>
            </w:r>
          </w:p>
        </w:tc>
        <w:tc>
          <w:tcPr>
            <w:tcW w:w="544" w:type="pct"/>
            <w:vMerge w:val="restar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249</w:t>
            </w: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54%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46%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8%</w:t>
            </w:r>
          </w:p>
        </w:tc>
        <w:tc>
          <w:tcPr>
            <w:tcW w:w="544" w:type="pct"/>
            <w:vMerge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 w:val="restart"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Health Clinic/Counsel/Test</w:t>
            </w:r>
          </w:p>
          <w:p w:rsidR="00AD5C72" w:rsidRPr="00AD5C72" w:rsidRDefault="00AD5C72" w:rsidP="00AD5C72">
            <w:pPr>
              <w:spacing w:before="60" w:after="60" w:line="276" w:lineRule="auto"/>
              <w:rPr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Kim</w:t>
            </w: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1194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1557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-363</w:t>
            </w:r>
          </w:p>
        </w:tc>
        <w:tc>
          <w:tcPr>
            <w:tcW w:w="544" w:type="pct"/>
            <w:vMerge w:val="restar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2751</w:t>
            </w: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43%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57%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-13%</w:t>
            </w:r>
          </w:p>
        </w:tc>
        <w:tc>
          <w:tcPr>
            <w:tcW w:w="544" w:type="pct"/>
            <w:vMerge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 w:val="restart"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Health Clinic/Counsel/Test</w:t>
            </w:r>
          </w:p>
          <w:p w:rsidR="00AD5C72" w:rsidRPr="00AD5C72" w:rsidRDefault="00AD5C72" w:rsidP="00AD5C72">
            <w:pPr>
              <w:spacing w:before="60" w:after="60" w:line="276" w:lineRule="auto"/>
              <w:rPr>
                <w:sz w:val="22"/>
                <w:szCs w:val="22"/>
              </w:rPr>
            </w:pPr>
            <w:proofErr w:type="spellStart"/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Kiny</w:t>
            </w:r>
            <w:proofErr w:type="spellEnd"/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236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172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64</w:t>
            </w:r>
          </w:p>
        </w:tc>
        <w:tc>
          <w:tcPr>
            <w:tcW w:w="544" w:type="pct"/>
            <w:vMerge w:val="restar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408</w:t>
            </w: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58%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42%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16%</w:t>
            </w:r>
          </w:p>
        </w:tc>
        <w:tc>
          <w:tcPr>
            <w:tcW w:w="544" w:type="pct"/>
            <w:vMerge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 w:val="restart"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Health Clinic/Counsel/Test</w:t>
            </w:r>
          </w:p>
          <w:p w:rsidR="00AD5C72" w:rsidRPr="00AD5C72" w:rsidRDefault="00AD5C72" w:rsidP="00AD5C72">
            <w:pPr>
              <w:spacing w:before="60" w:after="60" w:line="276" w:lineRule="auto"/>
              <w:rPr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Nya</w:t>
            </w: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292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8</w:t>
            </w:r>
          </w:p>
        </w:tc>
        <w:tc>
          <w:tcPr>
            <w:tcW w:w="544" w:type="pct"/>
            <w:vMerge w:val="restar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592</w:t>
            </w: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51%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49%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1%</w:t>
            </w:r>
          </w:p>
        </w:tc>
        <w:tc>
          <w:tcPr>
            <w:tcW w:w="544" w:type="pct"/>
            <w:vMerge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E93059">
        <w:trPr>
          <w:trHeight w:val="300"/>
        </w:trPr>
        <w:tc>
          <w:tcPr>
            <w:tcW w:w="1623" w:type="pct"/>
            <w:shd w:val="clear" w:color="auto" w:fill="DBE5F1" w:themeFill="accent1" w:themeFillTint="33"/>
            <w:noWrap/>
          </w:tcPr>
          <w:p w:rsidR="00AD5C72" w:rsidRPr="00AD5C72" w:rsidRDefault="00AD5C72" w:rsidP="00725847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AD5C72">
              <w:rPr>
                <w:rFonts w:ascii="Arial" w:hAnsi="Arial" w:cs="Arial"/>
              </w:rPr>
              <w:lastRenderedPageBreak/>
              <w:t>Partner</w:t>
            </w:r>
          </w:p>
        </w:tc>
        <w:tc>
          <w:tcPr>
            <w:tcW w:w="592" w:type="pct"/>
            <w:shd w:val="clear" w:color="auto" w:fill="DBE5F1" w:themeFill="accent1" w:themeFillTint="33"/>
            <w:noWrap/>
          </w:tcPr>
          <w:p w:rsidR="00AD5C72" w:rsidRPr="00AD5C72" w:rsidRDefault="00AD5C72" w:rsidP="00725847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AD5C72">
              <w:rPr>
                <w:rFonts w:ascii="Arial" w:hAnsi="Arial" w:cs="Arial"/>
              </w:rPr>
              <w:t>Female</w:t>
            </w:r>
          </w:p>
        </w:tc>
        <w:tc>
          <w:tcPr>
            <w:tcW w:w="545" w:type="pct"/>
            <w:shd w:val="clear" w:color="auto" w:fill="DBE5F1" w:themeFill="accent1" w:themeFillTint="33"/>
            <w:noWrap/>
          </w:tcPr>
          <w:p w:rsidR="00AD5C72" w:rsidRPr="00AD5C72" w:rsidRDefault="00AD5C72" w:rsidP="00725847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AD5C72">
              <w:rPr>
                <w:rFonts w:ascii="Arial" w:hAnsi="Arial" w:cs="Arial"/>
              </w:rPr>
              <w:t>Male</w:t>
            </w:r>
          </w:p>
        </w:tc>
        <w:tc>
          <w:tcPr>
            <w:tcW w:w="1696" w:type="pct"/>
            <w:shd w:val="clear" w:color="auto" w:fill="DBE5F1" w:themeFill="accent1" w:themeFillTint="33"/>
            <w:noWrap/>
          </w:tcPr>
          <w:p w:rsidR="00AD5C72" w:rsidRPr="00AD5C72" w:rsidRDefault="00AD5C72" w:rsidP="00725847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AD5C72">
              <w:rPr>
                <w:rFonts w:ascii="Arial" w:hAnsi="Arial" w:cs="Arial"/>
              </w:rPr>
              <w:t>Difference (Female-Male)</w:t>
            </w:r>
          </w:p>
        </w:tc>
        <w:tc>
          <w:tcPr>
            <w:tcW w:w="544" w:type="pct"/>
            <w:shd w:val="clear" w:color="auto" w:fill="DBE5F1" w:themeFill="accent1" w:themeFillTint="33"/>
            <w:noWrap/>
          </w:tcPr>
          <w:p w:rsidR="00AD5C72" w:rsidRPr="00AD5C72" w:rsidRDefault="00AD5C72" w:rsidP="00725847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AD5C72">
              <w:rPr>
                <w:rFonts w:ascii="Arial" w:hAnsi="Arial" w:cs="Arial"/>
              </w:rPr>
              <w:t>Total</w:t>
            </w: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 w:val="restart"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Health Clinic/Counsel/Test</w:t>
            </w:r>
          </w:p>
          <w:p w:rsidR="00AD5C72" w:rsidRPr="00AD5C72" w:rsidRDefault="00AD5C72" w:rsidP="00AD5C72">
            <w:pPr>
              <w:spacing w:before="60" w:after="60" w:line="276" w:lineRule="auto"/>
              <w:rPr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Rub</w:t>
            </w: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2309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1729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580</w:t>
            </w:r>
          </w:p>
        </w:tc>
        <w:tc>
          <w:tcPr>
            <w:tcW w:w="544" w:type="pct"/>
            <w:vMerge w:val="restar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4038</w:t>
            </w: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57%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43%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14%</w:t>
            </w:r>
          </w:p>
        </w:tc>
        <w:tc>
          <w:tcPr>
            <w:tcW w:w="544" w:type="pct"/>
            <w:vMerge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 w:val="restart"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sz w:val="22"/>
                <w:szCs w:val="22"/>
              </w:rPr>
            </w:pPr>
            <w:proofErr w:type="spellStart"/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Imb</w:t>
            </w:r>
            <w:proofErr w:type="spellEnd"/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 xml:space="preserve"> Found</w:t>
            </w: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450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573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-123</w:t>
            </w:r>
          </w:p>
        </w:tc>
        <w:tc>
          <w:tcPr>
            <w:tcW w:w="544" w:type="pct"/>
            <w:vMerge w:val="restar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1023</w:t>
            </w: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44%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56%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-12%</w:t>
            </w:r>
          </w:p>
        </w:tc>
        <w:tc>
          <w:tcPr>
            <w:tcW w:w="544" w:type="pct"/>
            <w:vMerge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 w:val="restart"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PTI A</w:t>
            </w: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1668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2252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-584</w:t>
            </w:r>
          </w:p>
        </w:tc>
        <w:tc>
          <w:tcPr>
            <w:tcW w:w="544" w:type="pct"/>
            <w:vMerge w:val="restar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3920</w:t>
            </w: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43%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57%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-15%</w:t>
            </w:r>
          </w:p>
        </w:tc>
        <w:tc>
          <w:tcPr>
            <w:tcW w:w="544" w:type="pct"/>
            <w:vMerge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 w:val="restart"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PTI B</w:t>
            </w: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1036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1468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-432</w:t>
            </w:r>
          </w:p>
        </w:tc>
        <w:tc>
          <w:tcPr>
            <w:tcW w:w="544" w:type="pct"/>
            <w:vMerge w:val="restar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2504</w:t>
            </w: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41%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59%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-17%</w:t>
            </w:r>
          </w:p>
        </w:tc>
        <w:tc>
          <w:tcPr>
            <w:tcW w:w="544" w:type="pct"/>
            <w:vMerge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 w:val="restart"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SWA 1</w:t>
            </w: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905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968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-63</w:t>
            </w:r>
          </w:p>
        </w:tc>
        <w:tc>
          <w:tcPr>
            <w:tcW w:w="544" w:type="pct"/>
            <w:vMerge w:val="restar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1873</w:t>
            </w: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48%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52%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-3%</w:t>
            </w:r>
          </w:p>
        </w:tc>
        <w:tc>
          <w:tcPr>
            <w:tcW w:w="544" w:type="pct"/>
            <w:vMerge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 w:val="restart"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SWA 2</w:t>
            </w: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2061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1196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865</w:t>
            </w:r>
          </w:p>
        </w:tc>
        <w:tc>
          <w:tcPr>
            <w:tcW w:w="544" w:type="pct"/>
            <w:vMerge w:val="restar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3257</w:t>
            </w: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63%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37%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27%</w:t>
            </w:r>
          </w:p>
        </w:tc>
        <w:tc>
          <w:tcPr>
            <w:tcW w:w="544" w:type="pct"/>
            <w:vMerge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 w:val="restart"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SWA 3</w:t>
            </w: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569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-569</w:t>
            </w:r>
          </w:p>
        </w:tc>
        <w:tc>
          <w:tcPr>
            <w:tcW w:w="544" w:type="pct"/>
            <w:vMerge w:val="restar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569</w:t>
            </w: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0%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100%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-100%</w:t>
            </w:r>
          </w:p>
        </w:tc>
        <w:tc>
          <w:tcPr>
            <w:tcW w:w="544" w:type="pct"/>
            <w:vMerge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 w:val="restart"/>
            <w:noWrap/>
          </w:tcPr>
          <w:p w:rsidR="00AD5C72" w:rsidRPr="00AD5C72" w:rsidRDefault="00AD5C72" w:rsidP="00AD5C72">
            <w:pPr>
              <w:spacing w:before="60" w:after="60" w:line="276" w:lineRule="auto"/>
              <w:rPr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UPS</w:t>
            </w: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17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366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-349</w:t>
            </w:r>
          </w:p>
        </w:tc>
        <w:tc>
          <w:tcPr>
            <w:tcW w:w="544" w:type="pct"/>
            <w:vMerge w:val="restar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383</w:t>
            </w:r>
          </w:p>
        </w:tc>
      </w:tr>
      <w:tr w:rsidR="00E93059" w:rsidRPr="00AD5C72" w:rsidTr="00AD5C72">
        <w:trPr>
          <w:trHeight w:val="300"/>
        </w:trPr>
        <w:tc>
          <w:tcPr>
            <w:tcW w:w="1623" w:type="pct"/>
            <w:vMerge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92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4%</w:t>
            </w:r>
          </w:p>
        </w:tc>
        <w:tc>
          <w:tcPr>
            <w:tcW w:w="545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96%</w:t>
            </w:r>
          </w:p>
        </w:tc>
        <w:tc>
          <w:tcPr>
            <w:tcW w:w="1696" w:type="pct"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  <w:r w:rsidRPr="00AD5C72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-91%</w:t>
            </w:r>
          </w:p>
        </w:tc>
        <w:tc>
          <w:tcPr>
            <w:tcW w:w="544" w:type="pct"/>
            <w:vMerge/>
            <w:noWrap/>
            <w:vAlign w:val="bottom"/>
          </w:tcPr>
          <w:p w:rsidR="00AD5C72" w:rsidRPr="00AD5C72" w:rsidRDefault="00AD5C72" w:rsidP="00AD5C72">
            <w:pPr>
              <w:spacing w:before="60" w:after="60" w:line="276" w:lineRule="auto"/>
              <w:rPr>
                <w:rFonts w:ascii="Arial" w:eastAsia="Times New Roman" w:hAnsi="Arial" w:cs="Arial"/>
                <w:color w:val="000000"/>
                <w:sz w:val="22"/>
                <w:szCs w:val="22"/>
              </w:rPr>
            </w:pPr>
          </w:p>
        </w:tc>
      </w:tr>
    </w:tbl>
    <w:p w:rsidR="00E93059" w:rsidRDefault="00E93059" w:rsidP="00AD5C72">
      <w:pPr>
        <w:spacing w:before="60" w:after="60" w:line="276" w:lineRule="auto"/>
        <w:rPr>
          <w:rFonts w:ascii="Arial" w:hAnsi="Arial" w:cs="Arial"/>
          <w:b/>
          <w:sz w:val="22"/>
          <w:szCs w:val="22"/>
        </w:rPr>
      </w:pPr>
    </w:p>
    <w:p w:rsidR="00E93059" w:rsidRDefault="00E93059">
      <w:pPr>
        <w:spacing w:after="200" w:line="276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br w:type="page"/>
      </w:r>
    </w:p>
    <w:p w:rsidR="008C1265" w:rsidRDefault="008C1265" w:rsidP="008C1265">
      <w:pPr>
        <w:spacing w:after="120" w:line="276" w:lineRule="auto"/>
      </w:pPr>
      <w:r w:rsidRPr="005A2D60">
        <w:rPr>
          <w:rFonts w:ascii="Arial" w:hAnsi="Arial" w:cs="Arial"/>
          <w:b/>
        </w:rPr>
        <w:lastRenderedPageBreak/>
        <w:t>Community Database</w:t>
      </w:r>
    </w:p>
    <w:p w:rsidR="008C1265" w:rsidRDefault="008C1265" w:rsidP="008C1265">
      <w:pPr>
        <w:spacing w:after="120" w:line="276" w:lineRule="auto"/>
        <w:rPr>
          <w:rFonts w:ascii="Arial" w:hAnsi="Arial" w:cs="Arial"/>
        </w:rPr>
      </w:pPr>
      <w:r w:rsidRPr="008C1265">
        <w:rPr>
          <w:rFonts w:ascii="Arial" w:hAnsi="Arial" w:cs="Arial"/>
        </w:rPr>
        <w:t>Indicator IEC Youth: Number of youth reached with HIV information, education, communication or behavior change communication through HIV youth club</w:t>
      </w:r>
      <w:r>
        <w:rPr>
          <w:rFonts w:ascii="Arial" w:hAnsi="Arial" w:cs="Arial"/>
        </w:rPr>
        <w:t>.</w:t>
      </w:r>
    </w:p>
    <w:p w:rsidR="008C1265" w:rsidRDefault="008C1265" w:rsidP="008C1265">
      <w:pPr>
        <w:spacing w:after="120" w:line="276" w:lineRule="auto"/>
        <w:jc w:val="center"/>
        <w:rPr>
          <w:rFonts w:ascii="Arial" w:hAnsi="Arial" w:cs="Arial"/>
          <w:b/>
        </w:rPr>
      </w:pPr>
      <w:r w:rsidRPr="008C1265">
        <w:rPr>
          <w:rFonts w:ascii="Arial" w:hAnsi="Arial" w:cs="Arial"/>
          <w:b/>
        </w:rPr>
        <w:t>Percent of Youth</w:t>
      </w:r>
    </w:p>
    <w:p w:rsidR="00850EEA" w:rsidRDefault="008C1265" w:rsidP="008C1265">
      <w:pPr>
        <w:spacing w:before="120" w:after="120" w:line="276" w:lineRule="auto"/>
        <w:jc w:val="center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62F02C2C" wp14:editId="32DB8B45">
            <wp:extent cx="5943600" cy="3174365"/>
            <wp:effectExtent l="0" t="0" r="19050" b="26035"/>
            <wp:docPr id="12" name="Chart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8C1265" w:rsidRPr="008C1265" w:rsidRDefault="008C1265" w:rsidP="008C1265">
      <w:pPr>
        <w:spacing w:before="120" w:after="120" w:line="276" w:lineRule="auto"/>
        <w:jc w:val="center"/>
        <w:rPr>
          <w:rFonts w:ascii="Arial" w:hAnsi="Arial" w:cs="Arial"/>
        </w:rPr>
      </w:pPr>
      <w:r w:rsidRPr="008C1265">
        <w:rPr>
          <w:rFonts w:ascii="Arial" w:hAnsi="Arial" w:cs="Arial"/>
          <w:b/>
        </w:rPr>
        <w:t>Number and Percent of Youth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782"/>
        <w:gridCol w:w="1335"/>
        <w:gridCol w:w="1496"/>
        <w:gridCol w:w="1469"/>
        <w:gridCol w:w="1494"/>
      </w:tblGrid>
      <w:tr w:rsidR="008C1265" w:rsidRPr="008C1265" w:rsidTr="00725847">
        <w:trPr>
          <w:trHeight w:val="900"/>
        </w:trPr>
        <w:tc>
          <w:tcPr>
            <w:tcW w:w="1975" w:type="pct"/>
            <w:shd w:val="clear" w:color="auto" w:fill="DBE5F1" w:themeFill="accent1" w:themeFillTint="33"/>
            <w:noWrap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Partner</w:t>
            </w:r>
          </w:p>
        </w:tc>
        <w:tc>
          <w:tcPr>
            <w:tcW w:w="697" w:type="pct"/>
            <w:shd w:val="clear" w:color="auto" w:fill="DBE5F1" w:themeFill="accent1" w:themeFillTint="33"/>
            <w:noWrap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hAnsi="Arial" w:cs="Arial"/>
              </w:rPr>
              <w:t>Female</w:t>
            </w:r>
          </w:p>
        </w:tc>
        <w:tc>
          <w:tcPr>
            <w:tcW w:w="781" w:type="pct"/>
            <w:shd w:val="clear" w:color="auto" w:fill="DBE5F1" w:themeFill="accent1" w:themeFillTint="33"/>
            <w:noWrap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hAnsi="Arial" w:cs="Arial"/>
              </w:rPr>
              <w:t>Male</w:t>
            </w:r>
          </w:p>
        </w:tc>
        <w:tc>
          <w:tcPr>
            <w:tcW w:w="767" w:type="pct"/>
            <w:shd w:val="clear" w:color="auto" w:fill="DBE5F1" w:themeFill="accent1" w:themeFillTint="33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hAnsi="Arial" w:cs="Arial"/>
              </w:rPr>
              <w:t>Difference (Female-Male)</w:t>
            </w:r>
          </w:p>
        </w:tc>
        <w:tc>
          <w:tcPr>
            <w:tcW w:w="780" w:type="pct"/>
            <w:shd w:val="clear" w:color="auto" w:fill="DBE5F1" w:themeFill="accent1" w:themeFillTint="33"/>
            <w:noWrap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hAnsi="Arial" w:cs="Arial"/>
              </w:rPr>
              <w:t>Total</w:t>
            </w:r>
          </w:p>
        </w:tc>
      </w:tr>
      <w:tr w:rsidR="008C1265" w:rsidRPr="008C1265" w:rsidTr="00725847">
        <w:trPr>
          <w:trHeight w:val="300"/>
        </w:trPr>
        <w:tc>
          <w:tcPr>
            <w:tcW w:w="1975" w:type="pct"/>
            <w:vMerge w:val="restart"/>
            <w:noWrap/>
            <w:vAlign w:val="bottom"/>
            <w:hideMark/>
          </w:tcPr>
          <w:p w:rsidR="008C1265" w:rsidRPr="008C1265" w:rsidRDefault="008C1265" w:rsidP="00835839">
            <w:pPr>
              <w:spacing w:line="276" w:lineRule="auto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ADS</w:t>
            </w:r>
          </w:p>
          <w:p w:rsidR="008C1265" w:rsidRPr="008C1265" w:rsidRDefault="008C1265" w:rsidP="00835839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249</w:t>
            </w:r>
          </w:p>
        </w:tc>
        <w:tc>
          <w:tcPr>
            <w:tcW w:w="781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240</w:t>
            </w:r>
          </w:p>
        </w:tc>
        <w:tc>
          <w:tcPr>
            <w:tcW w:w="76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9</w:t>
            </w:r>
          </w:p>
        </w:tc>
        <w:tc>
          <w:tcPr>
            <w:tcW w:w="780" w:type="pct"/>
            <w:vMerge w:val="restar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489</w:t>
            </w:r>
          </w:p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C1265" w:rsidRPr="008C1265" w:rsidTr="00725847">
        <w:trPr>
          <w:trHeight w:val="300"/>
        </w:trPr>
        <w:tc>
          <w:tcPr>
            <w:tcW w:w="1975" w:type="pct"/>
            <w:vMerge/>
            <w:noWrap/>
            <w:vAlign w:val="bottom"/>
            <w:hideMark/>
          </w:tcPr>
          <w:p w:rsidR="008C1265" w:rsidRPr="008C1265" w:rsidRDefault="008C1265" w:rsidP="00835839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51%</w:t>
            </w:r>
          </w:p>
        </w:tc>
        <w:tc>
          <w:tcPr>
            <w:tcW w:w="781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49%</w:t>
            </w:r>
          </w:p>
        </w:tc>
        <w:tc>
          <w:tcPr>
            <w:tcW w:w="76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2%</w:t>
            </w:r>
          </w:p>
        </w:tc>
        <w:tc>
          <w:tcPr>
            <w:tcW w:w="780" w:type="pct"/>
            <w:vMerge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C1265" w:rsidRPr="008C1265" w:rsidTr="00725847">
        <w:trPr>
          <w:trHeight w:val="300"/>
        </w:trPr>
        <w:tc>
          <w:tcPr>
            <w:tcW w:w="1975" w:type="pct"/>
            <w:vMerge w:val="restart"/>
            <w:noWrap/>
            <w:vAlign w:val="bottom"/>
            <w:hideMark/>
          </w:tcPr>
          <w:p w:rsidR="008C1265" w:rsidRPr="008C1265" w:rsidRDefault="008C1265" w:rsidP="00835839">
            <w:pPr>
              <w:spacing w:line="276" w:lineRule="auto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ASE</w:t>
            </w:r>
          </w:p>
          <w:p w:rsidR="008C1265" w:rsidRPr="008C1265" w:rsidRDefault="008C1265" w:rsidP="00835839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25</w:t>
            </w:r>
          </w:p>
        </w:tc>
        <w:tc>
          <w:tcPr>
            <w:tcW w:w="781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22</w:t>
            </w:r>
          </w:p>
        </w:tc>
        <w:tc>
          <w:tcPr>
            <w:tcW w:w="76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3</w:t>
            </w:r>
          </w:p>
        </w:tc>
        <w:tc>
          <w:tcPr>
            <w:tcW w:w="780" w:type="pct"/>
            <w:vMerge w:val="restar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47</w:t>
            </w:r>
          </w:p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C1265" w:rsidRPr="008C1265" w:rsidTr="00725847">
        <w:trPr>
          <w:trHeight w:val="300"/>
        </w:trPr>
        <w:tc>
          <w:tcPr>
            <w:tcW w:w="1975" w:type="pct"/>
            <w:vMerge/>
            <w:noWrap/>
            <w:vAlign w:val="bottom"/>
            <w:hideMark/>
          </w:tcPr>
          <w:p w:rsidR="008C1265" w:rsidRPr="008C1265" w:rsidRDefault="008C1265" w:rsidP="00835839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53%</w:t>
            </w:r>
          </w:p>
        </w:tc>
        <w:tc>
          <w:tcPr>
            <w:tcW w:w="781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47%</w:t>
            </w:r>
          </w:p>
        </w:tc>
        <w:tc>
          <w:tcPr>
            <w:tcW w:w="76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6%</w:t>
            </w:r>
          </w:p>
        </w:tc>
        <w:tc>
          <w:tcPr>
            <w:tcW w:w="780" w:type="pct"/>
            <w:vMerge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C1265" w:rsidRPr="008C1265" w:rsidTr="00725847">
        <w:trPr>
          <w:trHeight w:val="300"/>
        </w:trPr>
        <w:tc>
          <w:tcPr>
            <w:tcW w:w="1975" w:type="pct"/>
            <w:vMerge w:val="restart"/>
            <w:noWrap/>
            <w:vAlign w:val="bottom"/>
            <w:hideMark/>
          </w:tcPr>
          <w:p w:rsidR="008C1265" w:rsidRPr="008C1265" w:rsidRDefault="00835839" w:rsidP="00835839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CJK</w:t>
            </w:r>
          </w:p>
          <w:p w:rsidR="008C1265" w:rsidRPr="008C1265" w:rsidRDefault="008C1265" w:rsidP="00835839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6510</w:t>
            </w:r>
          </w:p>
        </w:tc>
        <w:tc>
          <w:tcPr>
            <w:tcW w:w="781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13104</w:t>
            </w:r>
          </w:p>
        </w:tc>
        <w:tc>
          <w:tcPr>
            <w:tcW w:w="76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-6594</w:t>
            </w:r>
          </w:p>
        </w:tc>
        <w:tc>
          <w:tcPr>
            <w:tcW w:w="780" w:type="pct"/>
            <w:vMerge w:val="restar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19614</w:t>
            </w:r>
          </w:p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C1265" w:rsidRPr="008C1265" w:rsidTr="00725847">
        <w:trPr>
          <w:trHeight w:val="300"/>
        </w:trPr>
        <w:tc>
          <w:tcPr>
            <w:tcW w:w="1975" w:type="pct"/>
            <w:vMerge/>
            <w:noWrap/>
            <w:vAlign w:val="bottom"/>
            <w:hideMark/>
          </w:tcPr>
          <w:p w:rsidR="008C1265" w:rsidRPr="008C1265" w:rsidRDefault="008C1265" w:rsidP="00835839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33%</w:t>
            </w:r>
          </w:p>
        </w:tc>
        <w:tc>
          <w:tcPr>
            <w:tcW w:w="781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67%</w:t>
            </w:r>
          </w:p>
        </w:tc>
        <w:tc>
          <w:tcPr>
            <w:tcW w:w="76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-34%</w:t>
            </w:r>
          </w:p>
        </w:tc>
        <w:tc>
          <w:tcPr>
            <w:tcW w:w="780" w:type="pct"/>
            <w:vMerge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C1265" w:rsidRPr="008C1265" w:rsidTr="00725847">
        <w:trPr>
          <w:trHeight w:val="300"/>
        </w:trPr>
        <w:tc>
          <w:tcPr>
            <w:tcW w:w="1975" w:type="pct"/>
            <w:vMerge w:val="restart"/>
            <w:noWrap/>
            <w:vAlign w:val="bottom"/>
            <w:hideMark/>
          </w:tcPr>
          <w:p w:rsidR="008C1265" w:rsidRPr="008C1265" w:rsidRDefault="008C1265" w:rsidP="00835839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Found Bar</w:t>
            </w:r>
          </w:p>
          <w:p w:rsidR="008C1265" w:rsidRPr="008C1265" w:rsidRDefault="008C1265" w:rsidP="00835839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35</w:t>
            </w:r>
          </w:p>
        </w:tc>
        <w:tc>
          <w:tcPr>
            <w:tcW w:w="781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54</w:t>
            </w:r>
          </w:p>
        </w:tc>
        <w:tc>
          <w:tcPr>
            <w:tcW w:w="76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-19</w:t>
            </w:r>
          </w:p>
        </w:tc>
        <w:tc>
          <w:tcPr>
            <w:tcW w:w="780" w:type="pct"/>
            <w:vMerge w:val="restar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89</w:t>
            </w:r>
          </w:p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C1265" w:rsidRPr="008C1265" w:rsidTr="00725847">
        <w:trPr>
          <w:trHeight w:val="300"/>
        </w:trPr>
        <w:tc>
          <w:tcPr>
            <w:tcW w:w="1975" w:type="pct"/>
            <w:vMerge/>
            <w:noWrap/>
            <w:vAlign w:val="bottom"/>
            <w:hideMark/>
          </w:tcPr>
          <w:p w:rsidR="008C1265" w:rsidRPr="008C1265" w:rsidRDefault="008C1265" w:rsidP="00835839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39%</w:t>
            </w:r>
          </w:p>
        </w:tc>
        <w:tc>
          <w:tcPr>
            <w:tcW w:w="781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61%</w:t>
            </w:r>
          </w:p>
        </w:tc>
        <w:tc>
          <w:tcPr>
            <w:tcW w:w="76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-21%</w:t>
            </w:r>
          </w:p>
        </w:tc>
        <w:tc>
          <w:tcPr>
            <w:tcW w:w="780" w:type="pct"/>
            <w:vMerge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C1265" w:rsidRPr="008C1265" w:rsidTr="00725847">
        <w:trPr>
          <w:trHeight w:val="300"/>
        </w:trPr>
        <w:tc>
          <w:tcPr>
            <w:tcW w:w="1975" w:type="pct"/>
            <w:vMerge w:val="restart"/>
            <w:noWrap/>
            <w:vAlign w:val="bottom"/>
            <w:hideMark/>
          </w:tcPr>
          <w:p w:rsidR="008C1265" w:rsidRPr="008C1265" w:rsidRDefault="008C1265" w:rsidP="00835839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PTI A</w:t>
            </w:r>
          </w:p>
          <w:p w:rsidR="008C1265" w:rsidRPr="008C1265" w:rsidRDefault="008C1265" w:rsidP="00835839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3126</w:t>
            </w:r>
          </w:p>
        </w:tc>
        <w:tc>
          <w:tcPr>
            <w:tcW w:w="781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3126</w:t>
            </w:r>
          </w:p>
        </w:tc>
        <w:tc>
          <w:tcPr>
            <w:tcW w:w="76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780" w:type="pct"/>
            <w:vMerge w:val="restar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6252</w:t>
            </w:r>
          </w:p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C1265" w:rsidRPr="008C1265" w:rsidTr="00725847">
        <w:trPr>
          <w:trHeight w:val="300"/>
        </w:trPr>
        <w:tc>
          <w:tcPr>
            <w:tcW w:w="1975" w:type="pct"/>
            <w:vMerge/>
            <w:noWrap/>
            <w:vAlign w:val="bottom"/>
            <w:hideMark/>
          </w:tcPr>
          <w:p w:rsidR="008C1265" w:rsidRPr="008C1265" w:rsidRDefault="008C1265" w:rsidP="00835839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50%</w:t>
            </w:r>
          </w:p>
        </w:tc>
        <w:tc>
          <w:tcPr>
            <w:tcW w:w="781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50%</w:t>
            </w:r>
          </w:p>
        </w:tc>
        <w:tc>
          <w:tcPr>
            <w:tcW w:w="76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780" w:type="pct"/>
            <w:vMerge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C1265" w:rsidRPr="008C1265" w:rsidTr="00725847">
        <w:trPr>
          <w:trHeight w:val="300"/>
        </w:trPr>
        <w:tc>
          <w:tcPr>
            <w:tcW w:w="1975" w:type="pct"/>
            <w:vMerge w:val="restart"/>
            <w:noWrap/>
            <w:vAlign w:val="bottom"/>
            <w:hideMark/>
          </w:tcPr>
          <w:p w:rsidR="008C1265" w:rsidRPr="008C1265" w:rsidRDefault="008C1265" w:rsidP="00835839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PTI B</w:t>
            </w:r>
          </w:p>
          <w:p w:rsidR="008C1265" w:rsidRPr="008C1265" w:rsidRDefault="008C1265" w:rsidP="00835839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2266</w:t>
            </w:r>
          </w:p>
        </w:tc>
        <w:tc>
          <w:tcPr>
            <w:tcW w:w="781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2618</w:t>
            </w:r>
          </w:p>
        </w:tc>
        <w:tc>
          <w:tcPr>
            <w:tcW w:w="76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-352</w:t>
            </w:r>
          </w:p>
        </w:tc>
        <w:tc>
          <w:tcPr>
            <w:tcW w:w="780" w:type="pct"/>
            <w:vMerge w:val="restar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4884</w:t>
            </w:r>
          </w:p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C1265" w:rsidRPr="008C1265" w:rsidTr="00725847">
        <w:trPr>
          <w:trHeight w:val="300"/>
        </w:trPr>
        <w:tc>
          <w:tcPr>
            <w:tcW w:w="1975" w:type="pct"/>
            <w:vMerge/>
            <w:noWrap/>
            <w:vAlign w:val="bottom"/>
            <w:hideMark/>
          </w:tcPr>
          <w:p w:rsidR="008C1265" w:rsidRPr="008C1265" w:rsidRDefault="008C1265" w:rsidP="00835839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69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46%</w:t>
            </w:r>
          </w:p>
        </w:tc>
        <w:tc>
          <w:tcPr>
            <w:tcW w:w="781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54%</w:t>
            </w:r>
          </w:p>
        </w:tc>
        <w:tc>
          <w:tcPr>
            <w:tcW w:w="767" w:type="pct"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-7%</w:t>
            </w:r>
          </w:p>
        </w:tc>
        <w:tc>
          <w:tcPr>
            <w:tcW w:w="780" w:type="pct"/>
            <w:vMerge/>
            <w:noWrap/>
            <w:vAlign w:val="bottom"/>
            <w:hideMark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C1265" w:rsidRPr="008C1265" w:rsidTr="00725847">
        <w:trPr>
          <w:trHeight w:val="300"/>
        </w:trPr>
        <w:tc>
          <w:tcPr>
            <w:tcW w:w="1975" w:type="pct"/>
            <w:vMerge w:val="restart"/>
            <w:noWrap/>
            <w:vAlign w:val="bottom"/>
          </w:tcPr>
          <w:p w:rsidR="008C1265" w:rsidRPr="008C1265" w:rsidRDefault="008C1265" w:rsidP="00835839">
            <w:pPr>
              <w:spacing w:line="276" w:lineRule="auto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R</w:t>
            </w:r>
            <w:r w:rsidR="00835839">
              <w:rPr>
                <w:rFonts w:ascii="Arial" w:eastAsia="Times New Roman" w:hAnsi="Arial" w:cs="Arial"/>
                <w:color w:val="000000"/>
              </w:rPr>
              <w:t>WN</w:t>
            </w:r>
          </w:p>
        </w:tc>
        <w:tc>
          <w:tcPr>
            <w:tcW w:w="697" w:type="pct"/>
            <w:noWrap/>
            <w:vAlign w:val="bottom"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211</w:t>
            </w:r>
          </w:p>
        </w:tc>
        <w:tc>
          <w:tcPr>
            <w:tcW w:w="781" w:type="pct"/>
            <w:noWrap/>
            <w:vAlign w:val="bottom"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150</w:t>
            </w:r>
          </w:p>
        </w:tc>
        <w:tc>
          <w:tcPr>
            <w:tcW w:w="767" w:type="pct"/>
            <w:noWrap/>
            <w:vAlign w:val="bottom"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61</w:t>
            </w:r>
          </w:p>
        </w:tc>
        <w:tc>
          <w:tcPr>
            <w:tcW w:w="780" w:type="pct"/>
            <w:vMerge w:val="restart"/>
            <w:noWrap/>
            <w:vAlign w:val="bottom"/>
          </w:tcPr>
          <w:p w:rsidR="008C1265" w:rsidRPr="008C1265" w:rsidRDefault="008C1265" w:rsidP="008C126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8C1265">
              <w:rPr>
                <w:rFonts w:ascii="Arial" w:eastAsia="Times New Roman" w:hAnsi="Arial" w:cs="Arial"/>
                <w:color w:val="000000"/>
              </w:rPr>
              <w:t>361</w:t>
            </w:r>
          </w:p>
        </w:tc>
      </w:tr>
      <w:tr w:rsidR="008C1265" w:rsidRPr="00243C9E" w:rsidTr="00725847">
        <w:trPr>
          <w:trHeight w:val="300"/>
        </w:trPr>
        <w:tc>
          <w:tcPr>
            <w:tcW w:w="1975" w:type="pct"/>
            <w:vMerge/>
            <w:noWrap/>
            <w:vAlign w:val="bottom"/>
          </w:tcPr>
          <w:p w:rsidR="008C1265" w:rsidRPr="00243C9E" w:rsidRDefault="008C1265" w:rsidP="00725847"/>
        </w:tc>
        <w:tc>
          <w:tcPr>
            <w:tcW w:w="697" w:type="pct"/>
            <w:noWrap/>
            <w:vAlign w:val="bottom"/>
          </w:tcPr>
          <w:p w:rsidR="008C1265" w:rsidRPr="00243C9E" w:rsidRDefault="008C1265" w:rsidP="00725847">
            <w:pPr>
              <w:jc w:val="center"/>
            </w:pPr>
            <w:r>
              <w:rPr>
                <w:rFonts w:ascii="Cambria" w:eastAsia="Times New Roman" w:hAnsi="Cambria" w:cs="Times New Roman"/>
                <w:color w:val="000000"/>
              </w:rPr>
              <w:t>58%</w:t>
            </w:r>
          </w:p>
        </w:tc>
        <w:tc>
          <w:tcPr>
            <w:tcW w:w="781" w:type="pct"/>
            <w:noWrap/>
            <w:vAlign w:val="bottom"/>
          </w:tcPr>
          <w:p w:rsidR="008C1265" w:rsidRPr="00243C9E" w:rsidRDefault="008C1265" w:rsidP="00725847">
            <w:pPr>
              <w:jc w:val="center"/>
            </w:pPr>
            <w:r>
              <w:rPr>
                <w:rFonts w:ascii="Cambria" w:eastAsia="Times New Roman" w:hAnsi="Cambria" w:cs="Times New Roman"/>
                <w:color w:val="000000"/>
              </w:rPr>
              <w:t>42%</w:t>
            </w:r>
          </w:p>
        </w:tc>
        <w:tc>
          <w:tcPr>
            <w:tcW w:w="767" w:type="pct"/>
            <w:noWrap/>
            <w:vAlign w:val="bottom"/>
          </w:tcPr>
          <w:p w:rsidR="008C1265" w:rsidRPr="00243C9E" w:rsidRDefault="008C1265" w:rsidP="00725847">
            <w:pPr>
              <w:jc w:val="center"/>
            </w:pPr>
            <w:r>
              <w:rPr>
                <w:rFonts w:ascii="Cambria" w:eastAsia="Times New Roman" w:hAnsi="Cambria" w:cs="Times New Roman"/>
                <w:color w:val="000000"/>
              </w:rPr>
              <w:t>17%</w:t>
            </w:r>
          </w:p>
        </w:tc>
        <w:tc>
          <w:tcPr>
            <w:tcW w:w="780" w:type="pct"/>
            <w:vMerge/>
            <w:noWrap/>
            <w:vAlign w:val="bottom"/>
          </w:tcPr>
          <w:p w:rsidR="008C1265" w:rsidRPr="00243C9E" w:rsidRDefault="008C1265" w:rsidP="00725847"/>
        </w:tc>
      </w:tr>
    </w:tbl>
    <w:p w:rsidR="002D3C4D" w:rsidRDefault="002D3C4D" w:rsidP="00725847">
      <w:pPr>
        <w:spacing w:after="120" w:line="276" w:lineRule="auto"/>
        <w:rPr>
          <w:rFonts w:ascii="Arial" w:hAnsi="Arial" w:cs="Arial"/>
          <w:b/>
        </w:rPr>
        <w:sectPr w:rsidR="002D3C4D" w:rsidSect="00E9305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25847" w:rsidRPr="00725847" w:rsidRDefault="00725847" w:rsidP="00725847">
      <w:pPr>
        <w:spacing w:after="120" w:line="276" w:lineRule="auto"/>
        <w:rPr>
          <w:rFonts w:ascii="Arial" w:hAnsi="Arial" w:cs="Arial"/>
          <w:i/>
        </w:rPr>
      </w:pPr>
      <w:r w:rsidRPr="00725847">
        <w:rPr>
          <w:rFonts w:ascii="Arial" w:hAnsi="Arial" w:cs="Arial"/>
          <w:b/>
        </w:rPr>
        <w:lastRenderedPageBreak/>
        <w:t>Community Database</w:t>
      </w:r>
      <w:r w:rsidRPr="00725847">
        <w:rPr>
          <w:rFonts w:ascii="Arial" w:hAnsi="Arial" w:cs="Arial"/>
          <w:i/>
        </w:rPr>
        <w:t xml:space="preserve"> </w:t>
      </w:r>
    </w:p>
    <w:p w:rsidR="00725847" w:rsidRPr="00725847" w:rsidRDefault="00725847" w:rsidP="00725847">
      <w:pPr>
        <w:spacing w:after="120" w:line="276" w:lineRule="auto"/>
        <w:rPr>
          <w:rFonts w:ascii="Arial" w:hAnsi="Arial" w:cs="Arial"/>
        </w:rPr>
      </w:pPr>
      <w:r w:rsidRPr="00725847">
        <w:rPr>
          <w:rFonts w:ascii="Arial" w:hAnsi="Arial" w:cs="Arial"/>
        </w:rPr>
        <w:t>Indicator OVC Services: Number of OVC receiving support services as part of the National Minimum Package of Services</w:t>
      </w:r>
    </w:p>
    <w:p w:rsidR="00725847" w:rsidRDefault="00725847" w:rsidP="00725847">
      <w:pPr>
        <w:spacing w:after="120" w:line="276" w:lineRule="auto"/>
        <w:jc w:val="center"/>
        <w:rPr>
          <w:rFonts w:ascii="Arial" w:hAnsi="Arial" w:cs="Arial"/>
          <w:b/>
        </w:rPr>
      </w:pPr>
      <w:r w:rsidRPr="00725847">
        <w:rPr>
          <w:rFonts w:ascii="Arial" w:hAnsi="Arial" w:cs="Arial"/>
          <w:b/>
        </w:rPr>
        <w:t xml:space="preserve">Percent of OVC Receiving </w:t>
      </w:r>
      <w:r w:rsidRPr="000E5988">
        <w:rPr>
          <w:rFonts w:ascii="Arial" w:hAnsi="Arial" w:cs="Arial"/>
          <w:b/>
          <w:u w:val="single"/>
        </w:rPr>
        <w:t>Health</w:t>
      </w:r>
      <w:r w:rsidRPr="00725847">
        <w:rPr>
          <w:rFonts w:ascii="Arial" w:hAnsi="Arial" w:cs="Arial"/>
          <w:b/>
        </w:rPr>
        <w:t xml:space="preserve"> Support</w:t>
      </w:r>
    </w:p>
    <w:p w:rsidR="002D3C4D" w:rsidRPr="002D3C4D" w:rsidRDefault="00835839" w:rsidP="002D3C4D">
      <w:pPr>
        <w:sectPr w:rsidR="002D3C4D" w:rsidRPr="002D3C4D" w:rsidSect="002D3C4D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  <w:r>
        <w:rPr>
          <w:noProof/>
        </w:rPr>
        <w:drawing>
          <wp:inline distT="0" distB="0" distL="0" distR="0" wp14:anchorId="5C9D9B95" wp14:editId="2566807E">
            <wp:extent cx="8315325" cy="5076825"/>
            <wp:effectExtent l="0" t="0" r="9525" b="9525"/>
            <wp:docPr id="13" name="Chart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835839" w:rsidRPr="002D3C4D" w:rsidRDefault="00835839" w:rsidP="002D3C4D">
      <w:pPr>
        <w:spacing w:before="120" w:after="120" w:line="276" w:lineRule="auto"/>
        <w:jc w:val="center"/>
        <w:rPr>
          <w:rFonts w:ascii="Arial" w:hAnsi="Arial" w:cs="Arial"/>
          <w:b/>
        </w:rPr>
      </w:pPr>
      <w:r w:rsidRPr="002D3C4D">
        <w:rPr>
          <w:rFonts w:ascii="Arial" w:hAnsi="Arial" w:cs="Arial"/>
          <w:b/>
        </w:rPr>
        <w:lastRenderedPageBreak/>
        <w:t xml:space="preserve">Number and Percent of OVC Receiving </w:t>
      </w:r>
      <w:r w:rsidRPr="000E5988">
        <w:rPr>
          <w:rFonts w:ascii="Arial" w:hAnsi="Arial" w:cs="Arial"/>
          <w:b/>
          <w:u w:val="single"/>
        </w:rPr>
        <w:t>Health</w:t>
      </w:r>
      <w:r w:rsidRPr="002D3C4D">
        <w:rPr>
          <w:rFonts w:ascii="Arial" w:hAnsi="Arial" w:cs="Arial"/>
          <w:b/>
        </w:rPr>
        <w:t xml:space="preserve"> Support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503"/>
        <w:gridCol w:w="1396"/>
        <w:gridCol w:w="1570"/>
        <w:gridCol w:w="1544"/>
        <w:gridCol w:w="1563"/>
      </w:tblGrid>
      <w:tr w:rsidR="00835839" w:rsidRPr="002D3C4D" w:rsidTr="00276F01">
        <w:trPr>
          <w:trHeight w:val="584"/>
        </w:trPr>
        <w:tc>
          <w:tcPr>
            <w:tcW w:w="1829" w:type="pct"/>
            <w:shd w:val="clear" w:color="auto" w:fill="DBE5F1" w:themeFill="accent1" w:themeFillTint="33"/>
            <w:noWrap/>
            <w:hideMark/>
          </w:tcPr>
          <w:p w:rsidR="00835839" w:rsidRPr="002D3C4D" w:rsidRDefault="002D3C4D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hAnsi="Arial" w:cs="Arial"/>
              </w:rPr>
              <w:t>Partner</w:t>
            </w:r>
          </w:p>
        </w:tc>
        <w:tc>
          <w:tcPr>
            <w:tcW w:w="729" w:type="pct"/>
            <w:shd w:val="clear" w:color="auto" w:fill="DBE5F1" w:themeFill="accent1" w:themeFillTint="33"/>
            <w:noWrap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hAnsi="Arial" w:cs="Arial"/>
              </w:rPr>
              <w:t>Female</w:t>
            </w:r>
          </w:p>
        </w:tc>
        <w:tc>
          <w:tcPr>
            <w:tcW w:w="820" w:type="pct"/>
            <w:shd w:val="clear" w:color="auto" w:fill="DBE5F1" w:themeFill="accent1" w:themeFillTint="33"/>
            <w:noWrap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hAnsi="Arial" w:cs="Arial"/>
              </w:rPr>
              <w:t>Male</w:t>
            </w:r>
          </w:p>
        </w:tc>
        <w:tc>
          <w:tcPr>
            <w:tcW w:w="806" w:type="pct"/>
            <w:shd w:val="clear" w:color="auto" w:fill="DBE5F1" w:themeFill="accent1" w:themeFillTint="33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hAnsi="Arial" w:cs="Arial"/>
              </w:rPr>
              <w:t>Difference (Female-Male)</w:t>
            </w:r>
          </w:p>
        </w:tc>
        <w:tc>
          <w:tcPr>
            <w:tcW w:w="816" w:type="pct"/>
            <w:shd w:val="clear" w:color="auto" w:fill="DBE5F1" w:themeFill="accent1" w:themeFillTint="33"/>
            <w:noWrap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hAnsi="Arial" w:cs="Arial"/>
              </w:rPr>
              <w:t>Total</w:t>
            </w:r>
          </w:p>
        </w:tc>
      </w:tr>
      <w:tr w:rsidR="00835839" w:rsidRPr="002D3C4D" w:rsidTr="00276F01">
        <w:trPr>
          <w:trHeight w:val="300"/>
        </w:trPr>
        <w:tc>
          <w:tcPr>
            <w:tcW w:w="1829" w:type="pct"/>
            <w:vMerge w:val="restart"/>
            <w:noWrap/>
            <w:vAlign w:val="bottom"/>
            <w:hideMark/>
          </w:tcPr>
          <w:p w:rsidR="00835839" w:rsidRPr="002D3C4D" w:rsidRDefault="00BA6388" w:rsidP="00276F01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ADS</w:t>
            </w:r>
          </w:p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29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820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152</w:t>
            </w:r>
          </w:p>
        </w:tc>
        <w:tc>
          <w:tcPr>
            <w:tcW w:w="806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-150</w:t>
            </w:r>
          </w:p>
        </w:tc>
        <w:tc>
          <w:tcPr>
            <w:tcW w:w="816" w:type="pct"/>
            <w:vMerge w:val="restar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154</w:t>
            </w:r>
          </w:p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35839" w:rsidRPr="002D3C4D" w:rsidTr="00276F01">
        <w:trPr>
          <w:trHeight w:val="300"/>
        </w:trPr>
        <w:tc>
          <w:tcPr>
            <w:tcW w:w="1829" w:type="pct"/>
            <w:vMerge/>
            <w:noWrap/>
            <w:vAlign w:val="bottom"/>
            <w:hideMark/>
          </w:tcPr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29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1%</w:t>
            </w:r>
          </w:p>
        </w:tc>
        <w:tc>
          <w:tcPr>
            <w:tcW w:w="820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99%</w:t>
            </w:r>
          </w:p>
        </w:tc>
        <w:tc>
          <w:tcPr>
            <w:tcW w:w="806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-97%</w:t>
            </w:r>
          </w:p>
        </w:tc>
        <w:tc>
          <w:tcPr>
            <w:tcW w:w="816" w:type="pct"/>
            <w:vMerge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35839" w:rsidRPr="002D3C4D" w:rsidTr="00276F01">
        <w:trPr>
          <w:trHeight w:val="300"/>
        </w:trPr>
        <w:tc>
          <w:tcPr>
            <w:tcW w:w="1829" w:type="pct"/>
            <w:vMerge w:val="restart"/>
            <w:noWrap/>
            <w:vAlign w:val="bottom"/>
            <w:hideMark/>
          </w:tcPr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AEE</w:t>
            </w:r>
          </w:p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29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820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295</w:t>
            </w:r>
          </w:p>
        </w:tc>
        <w:tc>
          <w:tcPr>
            <w:tcW w:w="806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-295</w:t>
            </w:r>
          </w:p>
        </w:tc>
        <w:tc>
          <w:tcPr>
            <w:tcW w:w="816" w:type="pct"/>
            <w:vMerge w:val="restar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295</w:t>
            </w:r>
          </w:p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35839" w:rsidRPr="002D3C4D" w:rsidTr="00276F01">
        <w:trPr>
          <w:trHeight w:val="300"/>
        </w:trPr>
        <w:tc>
          <w:tcPr>
            <w:tcW w:w="1829" w:type="pct"/>
            <w:vMerge/>
            <w:noWrap/>
            <w:vAlign w:val="bottom"/>
            <w:hideMark/>
          </w:tcPr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29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820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806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-100%</w:t>
            </w:r>
          </w:p>
        </w:tc>
        <w:tc>
          <w:tcPr>
            <w:tcW w:w="816" w:type="pct"/>
            <w:vMerge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35839" w:rsidRPr="002D3C4D" w:rsidTr="00276F01">
        <w:trPr>
          <w:trHeight w:val="233"/>
        </w:trPr>
        <w:tc>
          <w:tcPr>
            <w:tcW w:w="1829" w:type="pct"/>
            <w:vMerge w:val="restart"/>
            <w:noWrap/>
            <w:vAlign w:val="bottom"/>
            <w:hideMark/>
          </w:tcPr>
          <w:p w:rsidR="00835839" w:rsidRPr="002D3C4D" w:rsidRDefault="00BA6388" w:rsidP="00276F01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ASE</w:t>
            </w:r>
          </w:p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29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4</w:t>
            </w:r>
          </w:p>
        </w:tc>
        <w:tc>
          <w:tcPr>
            <w:tcW w:w="820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3</w:t>
            </w:r>
          </w:p>
        </w:tc>
        <w:tc>
          <w:tcPr>
            <w:tcW w:w="806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816" w:type="pct"/>
            <w:vMerge w:val="restar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7</w:t>
            </w:r>
          </w:p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35839" w:rsidRPr="002D3C4D" w:rsidTr="00276F01">
        <w:trPr>
          <w:trHeight w:val="300"/>
        </w:trPr>
        <w:tc>
          <w:tcPr>
            <w:tcW w:w="1829" w:type="pct"/>
            <w:vMerge/>
            <w:noWrap/>
            <w:vAlign w:val="bottom"/>
            <w:hideMark/>
          </w:tcPr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29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57%</w:t>
            </w:r>
          </w:p>
        </w:tc>
        <w:tc>
          <w:tcPr>
            <w:tcW w:w="820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43%</w:t>
            </w:r>
          </w:p>
        </w:tc>
        <w:tc>
          <w:tcPr>
            <w:tcW w:w="806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14%</w:t>
            </w:r>
          </w:p>
        </w:tc>
        <w:tc>
          <w:tcPr>
            <w:tcW w:w="816" w:type="pct"/>
            <w:vMerge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35839" w:rsidRPr="002D3C4D" w:rsidTr="00276F01">
        <w:trPr>
          <w:trHeight w:val="300"/>
        </w:trPr>
        <w:tc>
          <w:tcPr>
            <w:tcW w:w="1829" w:type="pct"/>
            <w:vMerge w:val="restart"/>
            <w:noWrap/>
            <w:vAlign w:val="bottom"/>
            <w:hideMark/>
          </w:tcPr>
          <w:p w:rsidR="00835839" w:rsidRPr="002D3C4D" w:rsidRDefault="00BA6388" w:rsidP="00276F01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ASO</w:t>
            </w:r>
          </w:p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29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42</w:t>
            </w:r>
          </w:p>
        </w:tc>
        <w:tc>
          <w:tcPr>
            <w:tcW w:w="820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849</w:t>
            </w:r>
          </w:p>
        </w:tc>
        <w:tc>
          <w:tcPr>
            <w:tcW w:w="806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-807</w:t>
            </w:r>
          </w:p>
        </w:tc>
        <w:tc>
          <w:tcPr>
            <w:tcW w:w="816" w:type="pct"/>
            <w:vMerge w:val="restar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891</w:t>
            </w:r>
          </w:p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35839" w:rsidRPr="002D3C4D" w:rsidTr="00276F01">
        <w:trPr>
          <w:trHeight w:val="300"/>
        </w:trPr>
        <w:tc>
          <w:tcPr>
            <w:tcW w:w="1829" w:type="pct"/>
            <w:vMerge/>
            <w:noWrap/>
            <w:vAlign w:val="bottom"/>
            <w:hideMark/>
          </w:tcPr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29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5%</w:t>
            </w:r>
          </w:p>
        </w:tc>
        <w:tc>
          <w:tcPr>
            <w:tcW w:w="820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95%</w:t>
            </w:r>
          </w:p>
        </w:tc>
        <w:tc>
          <w:tcPr>
            <w:tcW w:w="806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-91%</w:t>
            </w:r>
          </w:p>
        </w:tc>
        <w:tc>
          <w:tcPr>
            <w:tcW w:w="816" w:type="pct"/>
            <w:vMerge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35839" w:rsidRPr="002D3C4D" w:rsidTr="00276F01">
        <w:trPr>
          <w:trHeight w:val="300"/>
        </w:trPr>
        <w:tc>
          <w:tcPr>
            <w:tcW w:w="1829" w:type="pct"/>
            <w:vMerge w:val="restart"/>
            <w:noWrap/>
            <w:vAlign w:val="bottom"/>
            <w:hideMark/>
          </w:tcPr>
          <w:p w:rsidR="00835839" w:rsidRPr="002D3C4D" w:rsidRDefault="00BA6388" w:rsidP="00276F01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 xml:space="preserve">ASS. </w:t>
            </w:r>
            <w:proofErr w:type="spellStart"/>
            <w:r>
              <w:rPr>
                <w:rFonts w:ascii="Arial" w:eastAsia="Times New Roman" w:hAnsi="Arial" w:cs="Arial"/>
                <w:color w:val="000000"/>
              </w:rPr>
              <w:t>Ama</w:t>
            </w:r>
            <w:proofErr w:type="spellEnd"/>
          </w:p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29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27</w:t>
            </w:r>
          </w:p>
        </w:tc>
        <w:tc>
          <w:tcPr>
            <w:tcW w:w="820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572</w:t>
            </w:r>
          </w:p>
        </w:tc>
        <w:tc>
          <w:tcPr>
            <w:tcW w:w="806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-545</w:t>
            </w:r>
          </w:p>
        </w:tc>
        <w:tc>
          <w:tcPr>
            <w:tcW w:w="816" w:type="pct"/>
            <w:vMerge w:val="restar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599</w:t>
            </w:r>
          </w:p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35839" w:rsidRPr="002D3C4D" w:rsidTr="00276F01">
        <w:trPr>
          <w:trHeight w:val="300"/>
        </w:trPr>
        <w:tc>
          <w:tcPr>
            <w:tcW w:w="1829" w:type="pct"/>
            <w:vMerge/>
            <w:noWrap/>
            <w:vAlign w:val="bottom"/>
            <w:hideMark/>
          </w:tcPr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29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5%</w:t>
            </w:r>
          </w:p>
        </w:tc>
        <w:tc>
          <w:tcPr>
            <w:tcW w:w="820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95%</w:t>
            </w:r>
          </w:p>
        </w:tc>
        <w:tc>
          <w:tcPr>
            <w:tcW w:w="806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-91%</w:t>
            </w:r>
          </w:p>
        </w:tc>
        <w:tc>
          <w:tcPr>
            <w:tcW w:w="816" w:type="pct"/>
            <w:vMerge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35839" w:rsidRPr="002D3C4D" w:rsidTr="00276F01">
        <w:trPr>
          <w:trHeight w:val="300"/>
        </w:trPr>
        <w:tc>
          <w:tcPr>
            <w:tcW w:w="1829" w:type="pct"/>
            <w:vMerge w:val="restart"/>
            <w:noWrap/>
            <w:vAlign w:val="bottom"/>
            <w:hideMark/>
          </w:tcPr>
          <w:p w:rsidR="00835839" w:rsidRPr="002D3C4D" w:rsidRDefault="00276F01" w:rsidP="00276F01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Found Bar</w:t>
            </w:r>
          </w:p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29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820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806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816" w:type="pct"/>
            <w:vMerge w:val="restar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2</w:t>
            </w:r>
          </w:p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35839" w:rsidRPr="002D3C4D" w:rsidTr="00276F01">
        <w:trPr>
          <w:trHeight w:val="300"/>
        </w:trPr>
        <w:tc>
          <w:tcPr>
            <w:tcW w:w="1829" w:type="pct"/>
            <w:vMerge/>
            <w:noWrap/>
            <w:vAlign w:val="bottom"/>
            <w:hideMark/>
          </w:tcPr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29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820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806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816" w:type="pct"/>
            <w:vMerge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35839" w:rsidRPr="002D3C4D" w:rsidTr="00276F01">
        <w:trPr>
          <w:trHeight w:val="300"/>
        </w:trPr>
        <w:tc>
          <w:tcPr>
            <w:tcW w:w="1829" w:type="pct"/>
            <w:vMerge w:val="restart"/>
            <w:noWrap/>
            <w:vAlign w:val="bottom"/>
            <w:hideMark/>
          </w:tcPr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I</w:t>
            </w:r>
            <w:r w:rsidR="00276F01">
              <w:rPr>
                <w:rFonts w:ascii="Arial" w:eastAsia="Times New Roman" w:hAnsi="Arial" w:cs="Arial"/>
                <w:color w:val="000000"/>
              </w:rPr>
              <w:t>CY</w:t>
            </w:r>
          </w:p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29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34</w:t>
            </w:r>
          </w:p>
        </w:tc>
        <w:tc>
          <w:tcPr>
            <w:tcW w:w="820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397</w:t>
            </w:r>
          </w:p>
        </w:tc>
        <w:tc>
          <w:tcPr>
            <w:tcW w:w="806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-363</w:t>
            </w:r>
          </w:p>
        </w:tc>
        <w:tc>
          <w:tcPr>
            <w:tcW w:w="816" w:type="pct"/>
            <w:vMerge w:val="restar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431</w:t>
            </w:r>
          </w:p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35839" w:rsidRPr="002D3C4D" w:rsidTr="00276F01">
        <w:trPr>
          <w:trHeight w:val="300"/>
        </w:trPr>
        <w:tc>
          <w:tcPr>
            <w:tcW w:w="1829" w:type="pct"/>
            <w:vMerge/>
            <w:noWrap/>
            <w:vAlign w:val="bottom"/>
            <w:hideMark/>
          </w:tcPr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29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8%</w:t>
            </w:r>
          </w:p>
        </w:tc>
        <w:tc>
          <w:tcPr>
            <w:tcW w:w="820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92%</w:t>
            </w:r>
          </w:p>
        </w:tc>
        <w:tc>
          <w:tcPr>
            <w:tcW w:w="806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-84%</w:t>
            </w:r>
          </w:p>
        </w:tc>
        <w:tc>
          <w:tcPr>
            <w:tcW w:w="816" w:type="pct"/>
            <w:vMerge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35839" w:rsidRPr="002D3C4D" w:rsidTr="00276F01">
        <w:trPr>
          <w:trHeight w:val="300"/>
        </w:trPr>
        <w:tc>
          <w:tcPr>
            <w:tcW w:w="1829" w:type="pct"/>
            <w:vMerge w:val="restart"/>
            <w:noWrap/>
            <w:vAlign w:val="bottom"/>
            <w:hideMark/>
          </w:tcPr>
          <w:p w:rsidR="00835839" w:rsidRPr="002D3C4D" w:rsidRDefault="00276F01" w:rsidP="00276F01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INT</w:t>
            </w:r>
          </w:p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29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820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129</w:t>
            </w:r>
          </w:p>
        </w:tc>
        <w:tc>
          <w:tcPr>
            <w:tcW w:w="806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-129</w:t>
            </w:r>
          </w:p>
        </w:tc>
        <w:tc>
          <w:tcPr>
            <w:tcW w:w="816" w:type="pct"/>
            <w:vMerge w:val="restar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129</w:t>
            </w:r>
          </w:p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35839" w:rsidRPr="002D3C4D" w:rsidTr="00276F01">
        <w:trPr>
          <w:trHeight w:val="300"/>
        </w:trPr>
        <w:tc>
          <w:tcPr>
            <w:tcW w:w="1829" w:type="pct"/>
            <w:vMerge/>
            <w:noWrap/>
            <w:vAlign w:val="bottom"/>
            <w:hideMark/>
          </w:tcPr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29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820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806" w:type="pct"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-100%</w:t>
            </w:r>
          </w:p>
        </w:tc>
        <w:tc>
          <w:tcPr>
            <w:tcW w:w="816" w:type="pct"/>
            <w:vMerge/>
            <w:noWrap/>
            <w:vAlign w:val="bottom"/>
            <w:hideMark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35839" w:rsidRPr="002D3C4D" w:rsidTr="00276F01">
        <w:trPr>
          <w:trHeight w:val="300"/>
        </w:trPr>
        <w:tc>
          <w:tcPr>
            <w:tcW w:w="1829" w:type="pct"/>
            <w:vMerge w:val="restart"/>
            <w:noWrap/>
            <w:vAlign w:val="bottom"/>
          </w:tcPr>
          <w:p w:rsidR="00835839" w:rsidRPr="002D3C4D" w:rsidRDefault="00276F01" w:rsidP="00276F01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PAM</w:t>
            </w:r>
          </w:p>
        </w:tc>
        <w:tc>
          <w:tcPr>
            <w:tcW w:w="729" w:type="pct"/>
            <w:noWrap/>
            <w:vAlign w:val="bottom"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11</w:t>
            </w:r>
          </w:p>
        </w:tc>
        <w:tc>
          <w:tcPr>
            <w:tcW w:w="820" w:type="pct"/>
            <w:noWrap/>
            <w:vAlign w:val="bottom"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63</w:t>
            </w:r>
          </w:p>
        </w:tc>
        <w:tc>
          <w:tcPr>
            <w:tcW w:w="806" w:type="pct"/>
            <w:noWrap/>
            <w:vAlign w:val="bottom"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-52</w:t>
            </w:r>
          </w:p>
        </w:tc>
        <w:tc>
          <w:tcPr>
            <w:tcW w:w="816" w:type="pct"/>
            <w:vMerge w:val="restart"/>
            <w:noWrap/>
            <w:vAlign w:val="bottom"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74</w:t>
            </w:r>
          </w:p>
        </w:tc>
      </w:tr>
      <w:tr w:rsidR="00835839" w:rsidRPr="002D3C4D" w:rsidTr="00276F01">
        <w:trPr>
          <w:trHeight w:val="300"/>
        </w:trPr>
        <w:tc>
          <w:tcPr>
            <w:tcW w:w="1829" w:type="pct"/>
            <w:vMerge/>
            <w:noWrap/>
            <w:vAlign w:val="bottom"/>
          </w:tcPr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29" w:type="pct"/>
            <w:noWrap/>
            <w:vAlign w:val="bottom"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15%</w:t>
            </w:r>
          </w:p>
        </w:tc>
        <w:tc>
          <w:tcPr>
            <w:tcW w:w="820" w:type="pct"/>
            <w:noWrap/>
            <w:vAlign w:val="bottom"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85%</w:t>
            </w:r>
          </w:p>
        </w:tc>
        <w:tc>
          <w:tcPr>
            <w:tcW w:w="806" w:type="pct"/>
            <w:noWrap/>
            <w:vAlign w:val="bottom"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-70%</w:t>
            </w:r>
          </w:p>
        </w:tc>
        <w:tc>
          <w:tcPr>
            <w:tcW w:w="816" w:type="pct"/>
            <w:vMerge/>
            <w:noWrap/>
            <w:vAlign w:val="bottom"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835839" w:rsidRPr="002D3C4D" w:rsidTr="00276F01">
        <w:trPr>
          <w:trHeight w:val="300"/>
        </w:trPr>
        <w:tc>
          <w:tcPr>
            <w:tcW w:w="1829" w:type="pct"/>
            <w:vMerge w:val="restart"/>
            <w:noWrap/>
            <w:vAlign w:val="bottom"/>
          </w:tcPr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RWN</w:t>
            </w:r>
          </w:p>
        </w:tc>
        <w:tc>
          <w:tcPr>
            <w:tcW w:w="729" w:type="pct"/>
            <w:noWrap/>
            <w:vAlign w:val="bottom"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820" w:type="pct"/>
            <w:noWrap/>
            <w:vAlign w:val="bottom"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7</w:t>
            </w:r>
          </w:p>
        </w:tc>
        <w:tc>
          <w:tcPr>
            <w:tcW w:w="806" w:type="pct"/>
            <w:noWrap/>
            <w:vAlign w:val="bottom"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-7</w:t>
            </w:r>
          </w:p>
        </w:tc>
        <w:tc>
          <w:tcPr>
            <w:tcW w:w="816" w:type="pct"/>
            <w:vMerge w:val="restart"/>
            <w:noWrap/>
            <w:vAlign w:val="bottom"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7</w:t>
            </w:r>
          </w:p>
        </w:tc>
      </w:tr>
      <w:tr w:rsidR="00835839" w:rsidRPr="002D3C4D" w:rsidTr="00276F01">
        <w:trPr>
          <w:trHeight w:val="300"/>
        </w:trPr>
        <w:tc>
          <w:tcPr>
            <w:tcW w:w="1829" w:type="pct"/>
            <w:vMerge/>
            <w:noWrap/>
            <w:vAlign w:val="bottom"/>
          </w:tcPr>
          <w:p w:rsidR="00835839" w:rsidRPr="002D3C4D" w:rsidRDefault="00835839" w:rsidP="00276F01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29" w:type="pct"/>
            <w:noWrap/>
            <w:vAlign w:val="bottom"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820" w:type="pct"/>
            <w:noWrap/>
            <w:vAlign w:val="bottom"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806" w:type="pct"/>
            <w:noWrap/>
            <w:vAlign w:val="bottom"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D3C4D">
              <w:rPr>
                <w:rFonts w:ascii="Arial" w:eastAsia="Times New Roman" w:hAnsi="Arial" w:cs="Arial"/>
                <w:color w:val="000000"/>
              </w:rPr>
              <w:t>-100%</w:t>
            </w:r>
          </w:p>
        </w:tc>
        <w:tc>
          <w:tcPr>
            <w:tcW w:w="816" w:type="pct"/>
            <w:vMerge/>
            <w:noWrap/>
            <w:vAlign w:val="bottom"/>
          </w:tcPr>
          <w:p w:rsidR="00835839" w:rsidRPr="002D3C4D" w:rsidRDefault="00835839" w:rsidP="002D3C4D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276F01" w:rsidRPr="00276F01" w:rsidTr="00276F01">
        <w:trPr>
          <w:trHeight w:val="300"/>
        </w:trPr>
        <w:tc>
          <w:tcPr>
            <w:tcW w:w="1829" w:type="pct"/>
            <w:vMerge w:val="restart"/>
            <w:noWrap/>
            <w:vAlign w:val="bottom"/>
          </w:tcPr>
          <w:p w:rsidR="00276F01" w:rsidRPr="00276F01" w:rsidRDefault="00276F01" w:rsidP="005061F3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  <w:r w:rsidRPr="00276F01">
              <w:rPr>
                <w:rFonts w:ascii="Arial" w:eastAsia="Times New Roman" w:hAnsi="Arial" w:cs="Arial"/>
                <w:color w:val="000000"/>
              </w:rPr>
              <w:t>STR</w:t>
            </w:r>
            <w:r w:rsidR="005061F3">
              <w:rPr>
                <w:rFonts w:ascii="Arial" w:eastAsia="Times New Roman" w:hAnsi="Arial" w:cs="Arial"/>
                <w:color w:val="000000"/>
              </w:rPr>
              <w:t xml:space="preserve"> Found</w:t>
            </w:r>
          </w:p>
        </w:tc>
        <w:tc>
          <w:tcPr>
            <w:tcW w:w="729" w:type="pct"/>
            <w:noWrap/>
            <w:vAlign w:val="bottom"/>
          </w:tcPr>
          <w:p w:rsidR="00276F01" w:rsidRPr="00276F01" w:rsidRDefault="00276F01" w:rsidP="00276F01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276F01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820" w:type="pct"/>
            <w:noWrap/>
            <w:vAlign w:val="bottom"/>
          </w:tcPr>
          <w:p w:rsidR="00276F01" w:rsidRPr="00276F01" w:rsidRDefault="00276F01" w:rsidP="00276F01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276F01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806" w:type="pct"/>
            <w:noWrap/>
            <w:vAlign w:val="bottom"/>
          </w:tcPr>
          <w:p w:rsidR="00276F01" w:rsidRPr="00276F01" w:rsidRDefault="00276F01" w:rsidP="00276F01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276F01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816" w:type="pct"/>
            <w:vMerge w:val="restart"/>
            <w:noWrap/>
            <w:vAlign w:val="bottom"/>
          </w:tcPr>
          <w:p w:rsidR="00276F01" w:rsidRPr="00276F01" w:rsidRDefault="00276F01" w:rsidP="00276F01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76F01">
              <w:rPr>
                <w:rFonts w:ascii="Arial" w:eastAsia="Times New Roman" w:hAnsi="Arial" w:cs="Arial"/>
                <w:color w:val="000000"/>
              </w:rPr>
              <w:t>1</w:t>
            </w:r>
          </w:p>
        </w:tc>
      </w:tr>
      <w:tr w:rsidR="00276F01" w:rsidRPr="00276F01" w:rsidTr="00276F01">
        <w:trPr>
          <w:trHeight w:val="300"/>
        </w:trPr>
        <w:tc>
          <w:tcPr>
            <w:tcW w:w="1829" w:type="pct"/>
            <w:vMerge/>
            <w:noWrap/>
            <w:vAlign w:val="bottom"/>
          </w:tcPr>
          <w:p w:rsidR="00276F01" w:rsidRPr="00276F01" w:rsidRDefault="00276F01" w:rsidP="00276F01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9" w:type="pct"/>
            <w:noWrap/>
            <w:vAlign w:val="bottom"/>
          </w:tcPr>
          <w:p w:rsidR="00276F01" w:rsidRPr="00276F01" w:rsidRDefault="00276F01" w:rsidP="00276F01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276F01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820" w:type="pct"/>
            <w:noWrap/>
            <w:vAlign w:val="bottom"/>
          </w:tcPr>
          <w:p w:rsidR="00276F01" w:rsidRPr="00276F01" w:rsidRDefault="00276F01" w:rsidP="00276F01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276F01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806" w:type="pct"/>
            <w:noWrap/>
            <w:vAlign w:val="bottom"/>
          </w:tcPr>
          <w:p w:rsidR="00276F01" w:rsidRPr="00276F01" w:rsidRDefault="00276F01" w:rsidP="00276F01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276F01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816" w:type="pct"/>
            <w:vMerge/>
            <w:noWrap/>
            <w:vAlign w:val="bottom"/>
          </w:tcPr>
          <w:p w:rsidR="00276F01" w:rsidRPr="00276F01" w:rsidRDefault="00276F01" w:rsidP="00276F01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276F01" w:rsidRDefault="00276F01" w:rsidP="00276F01">
      <w:pPr>
        <w:spacing w:before="60" w:after="60" w:line="276" w:lineRule="auto"/>
        <w:rPr>
          <w:rFonts w:ascii="Arial" w:hAnsi="Arial" w:cs="Arial"/>
          <w:b/>
        </w:rPr>
      </w:pPr>
    </w:p>
    <w:p w:rsidR="00276F01" w:rsidRDefault="00276F01">
      <w:pPr>
        <w:spacing w:after="200"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0E5988" w:rsidRDefault="000E5988" w:rsidP="005061F3">
      <w:pPr>
        <w:spacing w:after="120" w:line="276" w:lineRule="auto"/>
        <w:rPr>
          <w:rFonts w:ascii="Arial" w:hAnsi="Arial" w:cs="Arial"/>
          <w:b/>
        </w:rPr>
        <w:sectPr w:rsidR="000E5988" w:rsidSect="002D3C4D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5061F3" w:rsidRPr="005061F3" w:rsidRDefault="005061F3" w:rsidP="005061F3">
      <w:pPr>
        <w:spacing w:after="120" w:line="276" w:lineRule="auto"/>
        <w:rPr>
          <w:rFonts w:ascii="Arial" w:hAnsi="Arial" w:cs="Arial"/>
          <w:i/>
        </w:rPr>
      </w:pPr>
      <w:r w:rsidRPr="005061F3">
        <w:rPr>
          <w:rFonts w:ascii="Arial" w:hAnsi="Arial" w:cs="Arial"/>
          <w:b/>
        </w:rPr>
        <w:lastRenderedPageBreak/>
        <w:t>Community Database</w:t>
      </w:r>
      <w:r w:rsidRPr="005061F3">
        <w:rPr>
          <w:rFonts w:ascii="Arial" w:hAnsi="Arial" w:cs="Arial"/>
          <w:i/>
        </w:rPr>
        <w:t xml:space="preserve"> </w:t>
      </w:r>
    </w:p>
    <w:p w:rsidR="008C1265" w:rsidRPr="005061F3" w:rsidRDefault="005061F3" w:rsidP="005061F3">
      <w:pPr>
        <w:spacing w:after="120" w:line="276" w:lineRule="auto"/>
        <w:rPr>
          <w:rFonts w:ascii="Arial" w:hAnsi="Arial" w:cs="Arial"/>
        </w:rPr>
      </w:pPr>
      <w:r w:rsidRPr="005061F3">
        <w:rPr>
          <w:rFonts w:ascii="Arial" w:hAnsi="Arial" w:cs="Arial"/>
        </w:rPr>
        <w:t>Indicator OVC Services: Number of OVC receiving support services as part of the National Minimum Package of Services</w:t>
      </w:r>
    </w:p>
    <w:p w:rsidR="005061F3" w:rsidRPr="005061F3" w:rsidRDefault="005061F3" w:rsidP="005061F3">
      <w:pPr>
        <w:spacing w:after="120" w:line="276" w:lineRule="auto"/>
        <w:jc w:val="center"/>
        <w:rPr>
          <w:rFonts w:ascii="Arial" w:hAnsi="Arial" w:cs="Arial"/>
          <w:b/>
        </w:rPr>
      </w:pPr>
      <w:r w:rsidRPr="005061F3">
        <w:rPr>
          <w:rFonts w:ascii="Arial" w:hAnsi="Arial" w:cs="Arial"/>
          <w:b/>
        </w:rPr>
        <w:t xml:space="preserve">Percent of OVC Receiving </w:t>
      </w:r>
      <w:r w:rsidRPr="000E5988">
        <w:rPr>
          <w:rFonts w:ascii="Arial" w:hAnsi="Arial" w:cs="Arial"/>
          <w:b/>
          <w:u w:val="single"/>
        </w:rPr>
        <w:t>Nutrition</w:t>
      </w:r>
      <w:r w:rsidRPr="005061F3">
        <w:rPr>
          <w:rFonts w:ascii="Arial" w:hAnsi="Arial" w:cs="Arial"/>
          <w:b/>
        </w:rPr>
        <w:t xml:space="preserve"> Support</w:t>
      </w:r>
    </w:p>
    <w:p w:rsidR="005061F3" w:rsidRDefault="005061F3" w:rsidP="005061F3">
      <w:pPr>
        <w:spacing w:after="120" w:line="276" w:lineRule="auto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20C80708" wp14:editId="34C283D1">
            <wp:extent cx="8296275" cy="5057775"/>
            <wp:effectExtent l="0" t="0" r="9525" b="9525"/>
            <wp:docPr id="14" name="Chart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0E5988" w:rsidRDefault="000E5988" w:rsidP="000E5988">
      <w:pPr>
        <w:spacing w:after="200" w:line="276" w:lineRule="auto"/>
        <w:rPr>
          <w:b/>
        </w:rPr>
        <w:sectPr w:rsidR="000E5988" w:rsidSect="000E5988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0E5988" w:rsidRPr="000E5988" w:rsidRDefault="000E5988" w:rsidP="000E5988">
      <w:pPr>
        <w:spacing w:after="200" w:line="276" w:lineRule="auto"/>
        <w:jc w:val="center"/>
        <w:rPr>
          <w:rFonts w:ascii="Arial" w:hAnsi="Arial" w:cs="Arial"/>
          <w:b/>
        </w:rPr>
      </w:pPr>
      <w:r w:rsidRPr="000E5988">
        <w:rPr>
          <w:rFonts w:ascii="Arial" w:hAnsi="Arial" w:cs="Arial"/>
          <w:b/>
        </w:rPr>
        <w:lastRenderedPageBreak/>
        <w:t xml:space="preserve">Number and Percent of OVC Receiving </w:t>
      </w:r>
      <w:r w:rsidRPr="000E5988">
        <w:rPr>
          <w:rFonts w:ascii="Arial" w:hAnsi="Arial" w:cs="Arial"/>
          <w:b/>
          <w:u w:val="single"/>
        </w:rPr>
        <w:t>Nutrition</w:t>
      </w:r>
      <w:r w:rsidRPr="000E5988">
        <w:rPr>
          <w:rFonts w:ascii="Arial" w:hAnsi="Arial" w:cs="Arial"/>
          <w:b/>
        </w:rPr>
        <w:t xml:space="preserve"> Support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498"/>
        <w:gridCol w:w="1527"/>
        <w:gridCol w:w="1527"/>
        <w:gridCol w:w="1500"/>
        <w:gridCol w:w="1524"/>
      </w:tblGrid>
      <w:tr w:rsidR="000E5988" w:rsidRPr="000E5988" w:rsidTr="000E5988">
        <w:trPr>
          <w:trHeight w:val="900"/>
        </w:trPr>
        <w:tc>
          <w:tcPr>
            <w:tcW w:w="1826" w:type="pct"/>
            <w:shd w:val="clear" w:color="auto" w:fill="DBE5F1" w:themeFill="accent1" w:themeFillTint="33"/>
            <w:noWrap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Partner</w:t>
            </w:r>
          </w:p>
        </w:tc>
        <w:tc>
          <w:tcPr>
            <w:tcW w:w="797" w:type="pct"/>
            <w:shd w:val="clear" w:color="auto" w:fill="DBE5F1" w:themeFill="accent1" w:themeFillTint="33"/>
            <w:noWrap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hAnsi="Arial" w:cs="Arial"/>
              </w:rPr>
              <w:t>Female</w:t>
            </w:r>
          </w:p>
        </w:tc>
        <w:tc>
          <w:tcPr>
            <w:tcW w:w="797" w:type="pct"/>
            <w:shd w:val="clear" w:color="auto" w:fill="DBE5F1" w:themeFill="accent1" w:themeFillTint="33"/>
            <w:noWrap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hAnsi="Arial" w:cs="Arial"/>
              </w:rPr>
              <w:t>Male</w:t>
            </w:r>
          </w:p>
        </w:tc>
        <w:tc>
          <w:tcPr>
            <w:tcW w:w="783" w:type="pct"/>
            <w:shd w:val="clear" w:color="auto" w:fill="DBE5F1" w:themeFill="accent1" w:themeFillTint="33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hAnsi="Arial" w:cs="Arial"/>
              </w:rPr>
              <w:t>Difference (Female-Male)</w:t>
            </w:r>
          </w:p>
        </w:tc>
        <w:tc>
          <w:tcPr>
            <w:tcW w:w="796" w:type="pct"/>
            <w:shd w:val="clear" w:color="auto" w:fill="DBE5F1" w:themeFill="accent1" w:themeFillTint="33"/>
            <w:noWrap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hAnsi="Arial" w:cs="Arial"/>
              </w:rPr>
              <w:t>Total</w:t>
            </w: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ADS</w:t>
            </w:r>
          </w:p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783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2</w:t>
            </w:r>
          </w:p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783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ASE</w:t>
            </w:r>
          </w:p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3</w:t>
            </w: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153</w:t>
            </w:r>
          </w:p>
        </w:tc>
        <w:tc>
          <w:tcPr>
            <w:tcW w:w="783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-150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156</w:t>
            </w:r>
          </w:p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2%</w:t>
            </w: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98%</w:t>
            </w:r>
          </w:p>
        </w:tc>
        <w:tc>
          <w:tcPr>
            <w:tcW w:w="783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-96%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ASO</w:t>
            </w:r>
          </w:p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12</w:t>
            </w: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111</w:t>
            </w:r>
          </w:p>
        </w:tc>
        <w:tc>
          <w:tcPr>
            <w:tcW w:w="783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-99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123</w:t>
            </w:r>
          </w:p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10%</w:t>
            </w: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90%</w:t>
            </w:r>
          </w:p>
        </w:tc>
        <w:tc>
          <w:tcPr>
            <w:tcW w:w="783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-80%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 xml:space="preserve">ASS. </w:t>
            </w:r>
            <w:proofErr w:type="spellStart"/>
            <w:r w:rsidRPr="000E5988">
              <w:rPr>
                <w:rFonts w:ascii="Arial" w:eastAsia="Times New Roman" w:hAnsi="Arial" w:cs="Arial"/>
                <w:color w:val="000000"/>
              </w:rPr>
              <w:t>A</w:t>
            </w:r>
            <w:r>
              <w:rPr>
                <w:rFonts w:ascii="Arial" w:eastAsia="Times New Roman" w:hAnsi="Arial" w:cs="Arial"/>
                <w:color w:val="000000"/>
              </w:rPr>
              <w:t>ma</w:t>
            </w:r>
            <w:proofErr w:type="spellEnd"/>
          </w:p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6</w:t>
            </w: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783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6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6</w:t>
            </w:r>
          </w:p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783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F</w:t>
            </w:r>
            <w:r>
              <w:rPr>
                <w:rFonts w:ascii="Arial" w:eastAsia="Times New Roman" w:hAnsi="Arial" w:cs="Arial"/>
                <w:color w:val="000000"/>
              </w:rPr>
              <w:t>ound</w:t>
            </w:r>
            <w:r w:rsidRPr="000E5988">
              <w:rPr>
                <w:rFonts w:ascii="Arial" w:eastAsia="Times New Roman" w:hAnsi="Arial" w:cs="Arial"/>
                <w:color w:val="000000"/>
              </w:rPr>
              <w:t xml:space="preserve"> B</w:t>
            </w:r>
            <w:r>
              <w:rPr>
                <w:rFonts w:ascii="Arial" w:eastAsia="Times New Roman" w:hAnsi="Arial" w:cs="Arial"/>
                <w:color w:val="000000"/>
              </w:rPr>
              <w:t>ara</w:t>
            </w:r>
          </w:p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783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2</w:t>
            </w:r>
          </w:p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783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ICY</w:t>
            </w:r>
          </w:p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11</w:t>
            </w: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783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11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11</w:t>
            </w:r>
          </w:p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783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INT</w:t>
            </w:r>
          </w:p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24</w:t>
            </w:r>
          </w:p>
        </w:tc>
        <w:tc>
          <w:tcPr>
            <w:tcW w:w="783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-24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24</w:t>
            </w:r>
          </w:p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83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-100%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PAM</w:t>
            </w:r>
          </w:p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11</w:t>
            </w: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54</w:t>
            </w:r>
          </w:p>
        </w:tc>
        <w:tc>
          <w:tcPr>
            <w:tcW w:w="783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-43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65</w:t>
            </w:r>
          </w:p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17%</w:t>
            </w:r>
          </w:p>
        </w:tc>
        <w:tc>
          <w:tcPr>
            <w:tcW w:w="797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83%</w:t>
            </w:r>
          </w:p>
        </w:tc>
        <w:tc>
          <w:tcPr>
            <w:tcW w:w="783" w:type="pct"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-66%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RWN</w:t>
            </w:r>
          </w:p>
        </w:tc>
        <w:tc>
          <w:tcPr>
            <w:tcW w:w="797" w:type="pct"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797" w:type="pct"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6</w:t>
            </w:r>
          </w:p>
        </w:tc>
        <w:tc>
          <w:tcPr>
            <w:tcW w:w="783" w:type="pct"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-6</w:t>
            </w:r>
          </w:p>
        </w:tc>
        <w:tc>
          <w:tcPr>
            <w:tcW w:w="796" w:type="pct"/>
            <w:vMerge w:val="restart"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6</w:t>
            </w: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797" w:type="pct"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83" w:type="pct"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-100%</w:t>
            </w:r>
          </w:p>
        </w:tc>
        <w:tc>
          <w:tcPr>
            <w:tcW w:w="796" w:type="pct"/>
            <w:vMerge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STR</w:t>
            </w:r>
            <w:r w:rsidRPr="000E5988">
              <w:rPr>
                <w:rFonts w:ascii="Arial" w:eastAsia="Times New Roman" w:hAnsi="Arial" w:cs="Arial"/>
                <w:color w:val="000000"/>
              </w:rPr>
              <w:t xml:space="preserve"> F</w:t>
            </w:r>
            <w:r>
              <w:rPr>
                <w:rFonts w:ascii="Arial" w:eastAsia="Times New Roman" w:hAnsi="Arial" w:cs="Arial"/>
                <w:color w:val="000000"/>
              </w:rPr>
              <w:t>ound</w:t>
            </w:r>
          </w:p>
        </w:tc>
        <w:tc>
          <w:tcPr>
            <w:tcW w:w="797" w:type="pct"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797" w:type="pct"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783" w:type="pct"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796" w:type="pct"/>
            <w:vMerge w:val="restart"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</w:t>
            </w:r>
          </w:p>
        </w:tc>
      </w:tr>
      <w:tr w:rsidR="000E5988" w:rsidRPr="000E5988" w:rsidTr="003058E6">
        <w:trPr>
          <w:trHeight w:val="300"/>
        </w:trPr>
        <w:tc>
          <w:tcPr>
            <w:tcW w:w="1826" w:type="pct"/>
            <w:vMerge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97" w:type="pct"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783" w:type="pct"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0E5988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96" w:type="pct"/>
            <w:vMerge/>
            <w:noWrap/>
            <w:vAlign w:val="bottom"/>
          </w:tcPr>
          <w:p w:rsidR="000E5988" w:rsidRPr="000E5988" w:rsidRDefault="000E5988" w:rsidP="000E5988">
            <w:pPr>
              <w:spacing w:line="276" w:lineRule="auto"/>
              <w:jc w:val="center"/>
              <w:rPr>
                <w:rFonts w:ascii="Arial" w:hAnsi="Arial" w:cs="Arial"/>
              </w:rPr>
            </w:pPr>
          </w:p>
        </w:tc>
      </w:tr>
    </w:tbl>
    <w:p w:rsidR="000E5988" w:rsidRDefault="000E5988" w:rsidP="000E5988"/>
    <w:p w:rsidR="000E5988" w:rsidRDefault="000E5988">
      <w:pPr>
        <w:spacing w:after="200" w:line="276" w:lineRule="auto"/>
      </w:pPr>
      <w:r>
        <w:br w:type="page"/>
      </w:r>
    </w:p>
    <w:p w:rsidR="000E5988" w:rsidRDefault="000E5988" w:rsidP="000E5988">
      <w:pPr>
        <w:spacing w:after="120" w:line="276" w:lineRule="auto"/>
        <w:rPr>
          <w:rFonts w:ascii="Arial" w:hAnsi="Arial" w:cs="Arial"/>
          <w:b/>
        </w:rPr>
        <w:sectPr w:rsidR="000E5988" w:rsidSect="000E5988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0E5988" w:rsidRPr="005061F3" w:rsidRDefault="000E5988" w:rsidP="000E5988">
      <w:pPr>
        <w:spacing w:after="120" w:line="276" w:lineRule="auto"/>
        <w:rPr>
          <w:rFonts w:ascii="Arial" w:hAnsi="Arial" w:cs="Arial"/>
          <w:i/>
        </w:rPr>
      </w:pPr>
      <w:r w:rsidRPr="005061F3">
        <w:rPr>
          <w:rFonts w:ascii="Arial" w:hAnsi="Arial" w:cs="Arial"/>
          <w:b/>
        </w:rPr>
        <w:lastRenderedPageBreak/>
        <w:t>Community Database</w:t>
      </w:r>
      <w:r w:rsidRPr="005061F3">
        <w:rPr>
          <w:rFonts w:ascii="Arial" w:hAnsi="Arial" w:cs="Arial"/>
          <w:i/>
        </w:rPr>
        <w:t xml:space="preserve"> </w:t>
      </w:r>
    </w:p>
    <w:p w:rsidR="000E5988" w:rsidRPr="005061F3" w:rsidRDefault="000E5988" w:rsidP="000E5988">
      <w:pPr>
        <w:spacing w:after="120" w:line="276" w:lineRule="auto"/>
        <w:rPr>
          <w:rFonts w:ascii="Arial" w:hAnsi="Arial" w:cs="Arial"/>
        </w:rPr>
      </w:pPr>
      <w:r w:rsidRPr="005061F3">
        <w:rPr>
          <w:rFonts w:ascii="Arial" w:hAnsi="Arial" w:cs="Arial"/>
        </w:rPr>
        <w:t>Indicator OVC Services: Number of OVC receiving support services as part of the National Minimum Package of Services</w:t>
      </w:r>
    </w:p>
    <w:p w:rsidR="000E5988" w:rsidRPr="005061F3" w:rsidRDefault="000E5988" w:rsidP="000E5988">
      <w:pPr>
        <w:spacing w:after="120" w:line="276" w:lineRule="auto"/>
        <w:jc w:val="center"/>
        <w:rPr>
          <w:rFonts w:ascii="Arial" w:hAnsi="Arial" w:cs="Arial"/>
          <w:b/>
        </w:rPr>
      </w:pPr>
      <w:r w:rsidRPr="005061F3">
        <w:rPr>
          <w:rFonts w:ascii="Arial" w:hAnsi="Arial" w:cs="Arial"/>
          <w:b/>
        </w:rPr>
        <w:t xml:space="preserve">Percent of OVC Receiving </w:t>
      </w:r>
      <w:r w:rsidRPr="000E5988">
        <w:rPr>
          <w:rFonts w:ascii="Arial" w:hAnsi="Arial" w:cs="Arial"/>
          <w:b/>
          <w:u w:val="single"/>
        </w:rPr>
        <w:t>Education</w:t>
      </w:r>
      <w:r w:rsidRPr="005061F3">
        <w:rPr>
          <w:rFonts w:ascii="Arial" w:hAnsi="Arial" w:cs="Arial"/>
          <w:b/>
        </w:rPr>
        <w:t xml:space="preserve"> Support</w:t>
      </w:r>
    </w:p>
    <w:p w:rsidR="005061F3" w:rsidRDefault="000E5988" w:rsidP="000E5988">
      <w:r>
        <w:rPr>
          <w:noProof/>
        </w:rPr>
        <w:drawing>
          <wp:inline distT="0" distB="0" distL="0" distR="0" wp14:anchorId="19CCEE86" wp14:editId="65E75A2D">
            <wp:extent cx="8305800" cy="5038725"/>
            <wp:effectExtent l="0" t="0" r="19050" b="9525"/>
            <wp:docPr id="15" name="Chart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0E5988" w:rsidRDefault="000E5988" w:rsidP="000E5988">
      <w:pPr>
        <w:sectPr w:rsidR="000E5988" w:rsidSect="000E5988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EF4CD8" w:rsidRPr="00EF4CD8" w:rsidRDefault="00EF4CD8" w:rsidP="00EF4CD8">
      <w:pPr>
        <w:spacing w:after="120" w:line="276" w:lineRule="auto"/>
        <w:jc w:val="center"/>
        <w:rPr>
          <w:rFonts w:ascii="Arial" w:hAnsi="Arial" w:cs="Arial"/>
          <w:b/>
        </w:rPr>
      </w:pPr>
      <w:r w:rsidRPr="00EF4CD8">
        <w:rPr>
          <w:rFonts w:ascii="Arial" w:hAnsi="Arial" w:cs="Arial"/>
          <w:b/>
        </w:rPr>
        <w:lastRenderedPageBreak/>
        <w:t xml:space="preserve">Number and Percent of OVC Receiving </w:t>
      </w:r>
      <w:r w:rsidRPr="00EF4CD8">
        <w:rPr>
          <w:rFonts w:ascii="Arial" w:hAnsi="Arial" w:cs="Arial"/>
          <w:b/>
          <w:u w:val="single"/>
        </w:rPr>
        <w:t>Education</w:t>
      </w:r>
      <w:r w:rsidRPr="00EF4CD8">
        <w:rPr>
          <w:rFonts w:ascii="Arial" w:hAnsi="Arial" w:cs="Arial"/>
          <w:b/>
        </w:rPr>
        <w:t xml:space="preserve"> Support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498"/>
        <w:gridCol w:w="1527"/>
        <w:gridCol w:w="1527"/>
        <w:gridCol w:w="1500"/>
        <w:gridCol w:w="1524"/>
      </w:tblGrid>
      <w:tr w:rsidR="00EF4CD8" w:rsidRPr="00EF4CD8" w:rsidTr="00EF4CD8">
        <w:trPr>
          <w:trHeight w:val="674"/>
        </w:trPr>
        <w:tc>
          <w:tcPr>
            <w:tcW w:w="1826" w:type="pct"/>
            <w:shd w:val="clear" w:color="auto" w:fill="DBE5F1" w:themeFill="accent1" w:themeFillTint="33"/>
            <w:noWrap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hAnsi="Arial" w:cs="Arial"/>
                <w:sz w:val="22"/>
              </w:rPr>
              <w:t>Partner</w:t>
            </w:r>
          </w:p>
        </w:tc>
        <w:tc>
          <w:tcPr>
            <w:tcW w:w="797" w:type="pct"/>
            <w:shd w:val="clear" w:color="auto" w:fill="DBE5F1" w:themeFill="accent1" w:themeFillTint="33"/>
            <w:noWrap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hAnsi="Arial" w:cs="Arial"/>
                <w:sz w:val="22"/>
              </w:rPr>
              <w:t>Female</w:t>
            </w:r>
          </w:p>
        </w:tc>
        <w:tc>
          <w:tcPr>
            <w:tcW w:w="797" w:type="pct"/>
            <w:shd w:val="clear" w:color="auto" w:fill="DBE5F1" w:themeFill="accent1" w:themeFillTint="33"/>
            <w:noWrap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hAnsi="Arial" w:cs="Arial"/>
                <w:sz w:val="22"/>
              </w:rPr>
              <w:t>Male</w:t>
            </w:r>
          </w:p>
        </w:tc>
        <w:tc>
          <w:tcPr>
            <w:tcW w:w="783" w:type="pct"/>
            <w:shd w:val="clear" w:color="auto" w:fill="DBE5F1" w:themeFill="accent1" w:themeFillTint="33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hAnsi="Arial" w:cs="Arial"/>
                <w:sz w:val="22"/>
              </w:rPr>
              <w:t>Difference (Female-Male)</w:t>
            </w:r>
          </w:p>
        </w:tc>
        <w:tc>
          <w:tcPr>
            <w:tcW w:w="796" w:type="pct"/>
            <w:shd w:val="clear" w:color="auto" w:fill="DBE5F1" w:themeFill="accent1" w:themeFillTint="33"/>
            <w:noWrap/>
            <w:hideMark/>
          </w:tcPr>
          <w:p w:rsidR="00EF4CD8" w:rsidRPr="00EF4CD8" w:rsidRDefault="00EF4CD8" w:rsidP="00EF4CD8">
            <w:pPr>
              <w:spacing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hAnsi="Arial" w:cs="Arial"/>
                <w:sz w:val="22"/>
              </w:rPr>
              <w:t>Total</w:t>
            </w: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ADSPCR</w:t>
            </w:r>
          </w:p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2</w:t>
            </w: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1</w:t>
            </w:r>
          </w:p>
        </w:tc>
        <w:tc>
          <w:tcPr>
            <w:tcW w:w="783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1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3</w:t>
            </w:r>
          </w:p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67%</w:t>
            </w: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33%</w:t>
            </w:r>
          </w:p>
        </w:tc>
        <w:tc>
          <w:tcPr>
            <w:tcW w:w="783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33%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AEE</w:t>
            </w:r>
          </w:p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0</w:t>
            </w: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295</w:t>
            </w:r>
          </w:p>
        </w:tc>
        <w:tc>
          <w:tcPr>
            <w:tcW w:w="783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-295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295</w:t>
            </w:r>
          </w:p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0%</w:t>
            </w: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100%</w:t>
            </w:r>
          </w:p>
        </w:tc>
        <w:tc>
          <w:tcPr>
            <w:tcW w:w="783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-100%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ASEDC</w:t>
            </w:r>
          </w:p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5</w:t>
            </w: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153</w:t>
            </w:r>
          </w:p>
        </w:tc>
        <w:tc>
          <w:tcPr>
            <w:tcW w:w="783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-148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158</w:t>
            </w:r>
          </w:p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3%</w:t>
            </w: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97%</w:t>
            </w:r>
          </w:p>
        </w:tc>
        <w:tc>
          <w:tcPr>
            <w:tcW w:w="783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-94%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ASOFERWA</w:t>
            </w:r>
          </w:p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70</w:t>
            </w: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526</w:t>
            </w:r>
          </w:p>
        </w:tc>
        <w:tc>
          <w:tcPr>
            <w:tcW w:w="783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-456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596</w:t>
            </w:r>
          </w:p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12%</w:t>
            </w: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88%</w:t>
            </w:r>
          </w:p>
        </w:tc>
        <w:tc>
          <w:tcPr>
            <w:tcW w:w="783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-77%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ASS. AMAHORO</w:t>
            </w:r>
          </w:p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77</w:t>
            </w: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324</w:t>
            </w:r>
          </w:p>
        </w:tc>
        <w:tc>
          <w:tcPr>
            <w:tcW w:w="783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-247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401</w:t>
            </w:r>
          </w:p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19%</w:t>
            </w: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81%</w:t>
            </w:r>
          </w:p>
        </w:tc>
        <w:tc>
          <w:tcPr>
            <w:tcW w:w="783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-62%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FONDATION BARAKABAHO</w:t>
            </w:r>
          </w:p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33</w:t>
            </w: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70</w:t>
            </w:r>
          </w:p>
        </w:tc>
        <w:tc>
          <w:tcPr>
            <w:tcW w:w="783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-37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103</w:t>
            </w:r>
          </w:p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32%</w:t>
            </w: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68%</w:t>
            </w:r>
          </w:p>
        </w:tc>
        <w:tc>
          <w:tcPr>
            <w:tcW w:w="783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-36%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ICYUZUZO</w:t>
            </w:r>
          </w:p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157</w:t>
            </w: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1522</w:t>
            </w:r>
          </w:p>
        </w:tc>
        <w:tc>
          <w:tcPr>
            <w:tcW w:w="783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-1365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1679</w:t>
            </w:r>
          </w:p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9%</w:t>
            </w: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91%</w:t>
            </w:r>
          </w:p>
        </w:tc>
        <w:tc>
          <w:tcPr>
            <w:tcW w:w="783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-81%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INTRAHEALTH/HCSP</w:t>
            </w:r>
          </w:p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0</w:t>
            </w: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20</w:t>
            </w:r>
          </w:p>
        </w:tc>
        <w:tc>
          <w:tcPr>
            <w:tcW w:w="783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-20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20</w:t>
            </w:r>
          </w:p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0%</w:t>
            </w:r>
          </w:p>
        </w:tc>
        <w:tc>
          <w:tcPr>
            <w:tcW w:w="797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100%</w:t>
            </w:r>
          </w:p>
        </w:tc>
        <w:tc>
          <w:tcPr>
            <w:tcW w:w="783" w:type="pct"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-100%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PAMASOR</w:t>
            </w:r>
          </w:p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115</w:t>
            </w:r>
          </w:p>
        </w:tc>
        <w:tc>
          <w:tcPr>
            <w:tcW w:w="797" w:type="pc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3684</w:t>
            </w:r>
          </w:p>
        </w:tc>
        <w:tc>
          <w:tcPr>
            <w:tcW w:w="783" w:type="pc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-3569</w:t>
            </w:r>
          </w:p>
        </w:tc>
        <w:tc>
          <w:tcPr>
            <w:tcW w:w="796" w:type="pct"/>
            <w:vMerge w:val="restar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3799</w:t>
            </w:r>
          </w:p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3%</w:t>
            </w:r>
          </w:p>
        </w:tc>
        <w:tc>
          <w:tcPr>
            <w:tcW w:w="797" w:type="pc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97%</w:t>
            </w:r>
          </w:p>
        </w:tc>
        <w:tc>
          <w:tcPr>
            <w:tcW w:w="783" w:type="pc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-94%</w:t>
            </w:r>
          </w:p>
        </w:tc>
        <w:tc>
          <w:tcPr>
            <w:tcW w:w="796" w:type="pct"/>
            <w:vMerge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RWN</w:t>
            </w:r>
          </w:p>
        </w:tc>
        <w:tc>
          <w:tcPr>
            <w:tcW w:w="797" w:type="pc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0</w:t>
            </w:r>
          </w:p>
        </w:tc>
        <w:tc>
          <w:tcPr>
            <w:tcW w:w="797" w:type="pc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5</w:t>
            </w:r>
          </w:p>
        </w:tc>
        <w:tc>
          <w:tcPr>
            <w:tcW w:w="783" w:type="pc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-5</w:t>
            </w:r>
          </w:p>
        </w:tc>
        <w:tc>
          <w:tcPr>
            <w:tcW w:w="796" w:type="pct"/>
            <w:vMerge w:val="restar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5</w:t>
            </w: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0%</w:t>
            </w:r>
          </w:p>
        </w:tc>
        <w:tc>
          <w:tcPr>
            <w:tcW w:w="797" w:type="pc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100%</w:t>
            </w:r>
          </w:p>
        </w:tc>
        <w:tc>
          <w:tcPr>
            <w:tcW w:w="783" w:type="pc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-100%</w:t>
            </w:r>
          </w:p>
        </w:tc>
        <w:tc>
          <w:tcPr>
            <w:tcW w:w="796" w:type="pct"/>
            <w:vMerge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STRIVE FOUNDATION</w:t>
            </w:r>
          </w:p>
        </w:tc>
        <w:tc>
          <w:tcPr>
            <w:tcW w:w="797" w:type="pc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1</w:t>
            </w:r>
          </w:p>
        </w:tc>
        <w:tc>
          <w:tcPr>
            <w:tcW w:w="797" w:type="pc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0</w:t>
            </w:r>
          </w:p>
        </w:tc>
        <w:tc>
          <w:tcPr>
            <w:tcW w:w="783" w:type="pc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1</w:t>
            </w:r>
          </w:p>
        </w:tc>
        <w:tc>
          <w:tcPr>
            <w:tcW w:w="796" w:type="pct"/>
            <w:vMerge w:val="restar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1</w:t>
            </w:r>
          </w:p>
        </w:tc>
      </w:tr>
      <w:tr w:rsidR="00EF4CD8" w:rsidRPr="00EF4CD8" w:rsidTr="003058E6">
        <w:trPr>
          <w:trHeight w:val="300"/>
        </w:trPr>
        <w:tc>
          <w:tcPr>
            <w:tcW w:w="1826" w:type="pct"/>
            <w:vMerge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797" w:type="pc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100%</w:t>
            </w:r>
          </w:p>
        </w:tc>
        <w:tc>
          <w:tcPr>
            <w:tcW w:w="797" w:type="pc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0%</w:t>
            </w:r>
          </w:p>
        </w:tc>
        <w:tc>
          <w:tcPr>
            <w:tcW w:w="783" w:type="pct"/>
            <w:noWrap/>
            <w:vAlign w:val="bottom"/>
          </w:tcPr>
          <w:p w:rsidR="00EF4CD8" w:rsidRPr="00EF4CD8" w:rsidRDefault="00EF4CD8" w:rsidP="00EF4CD8">
            <w:pPr>
              <w:spacing w:before="60" w:after="60" w:line="276" w:lineRule="auto"/>
              <w:jc w:val="center"/>
              <w:rPr>
                <w:rFonts w:ascii="Arial" w:eastAsia="Times New Roman" w:hAnsi="Arial" w:cs="Arial"/>
                <w:color w:val="000000"/>
                <w:sz w:val="22"/>
              </w:rPr>
            </w:pPr>
            <w:r w:rsidRPr="00EF4CD8">
              <w:rPr>
                <w:rFonts w:ascii="Arial" w:eastAsia="Times New Roman" w:hAnsi="Arial" w:cs="Arial"/>
                <w:color w:val="000000"/>
                <w:sz w:val="22"/>
              </w:rPr>
              <w:t>100%</w:t>
            </w:r>
          </w:p>
        </w:tc>
        <w:tc>
          <w:tcPr>
            <w:tcW w:w="796" w:type="pct"/>
            <w:vMerge/>
            <w:noWrap/>
            <w:vAlign w:val="bottom"/>
          </w:tcPr>
          <w:p w:rsidR="00EF4CD8" w:rsidRPr="00EF4CD8" w:rsidRDefault="00EF4CD8" w:rsidP="00EF4CD8">
            <w:pPr>
              <w:spacing w:line="27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</w:tbl>
    <w:p w:rsidR="00D226C6" w:rsidRDefault="00EF4CD8" w:rsidP="00D226C6">
      <w:pPr>
        <w:spacing w:after="120" w:line="276" w:lineRule="auto"/>
        <w:rPr>
          <w:rFonts w:ascii="Arial" w:hAnsi="Arial" w:cs="Arial"/>
        </w:rPr>
        <w:sectPr w:rsidR="00D226C6" w:rsidSect="000E5988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EF4CD8">
        <w:rPr>
          <w:rFonts w:ascii="Arial" w:hAnsi="Arial" w:cs="Arial"/>
        </w:rPr>
        <w:br w:type="page"/>
      </w:r>
    </w:p>
    <w:p w:rsidR="00D226C6" w:rsidRPr="005061F3" w:rsidRDefault="00D226C6" w:rsidP="00D226C6">
      <w:pPr>
        <w:spacing w:after="120" w:line="276" w:lineRule="auto"/>
        <w:rPr>
          <w:rFonts w:ascii="Arial" w:hAnsi="Arial" w:cs="Arial"/>
          <w:i/>
        </w:rPr>
      </w:pPr>
      <w:r w:rsidRPr="005061F3">
        <w:rPr>
          <w:rFonts w:ascii="Arial" w:hAnsi="Arial" w:cs="Arial"/>
          <w:b/>
        </w:rPr>
        <w:lastRenderedPageBreak/>
        <w:t>Community Database</w:t>
      </w:r>
      <w:r w:rsidRPr="005061F3">
        <w:rPr>
          <w:rFonts w:ascii="Arial" w:hAnsi="Arial" w:cs="Arial"/>
          <w:i/>
        </w:rPr>
        <w:t xml:space="preserve"> </w:t>
      </w:r>
    </w:p>
    <w:p w:rsidR="00D226C6" w:rsidRPr="005061F3" w:rsidRDefault="00D226C6" w:rsidP="00D226C6">
      <w:pPr>
        <w:spacing w:after="120" w:line="276" w:lineRule="auto"/>
        <w:rPr>
          <w:rFonts w:ascii="Arial" w:hAnsi="Arial" w:cs="Arial"/>
        </w:rPr>
      </w:pPr>
      <w:r w:rsidRPr="005061F3">
        <w:rPr>
          <w:rFonts w:ascii="Arial" w:hAnsi="Arial" w:cs="Arial"/>
        </w:rPr>
        <w:t>Indicator OVC Services: Number of OVC receiving support services as part of the National Minimum Package of Services</w:t>
      </w:r>
    </w:p>
    <w:p w:rsidR="00D226C6" w:rsidRDefault="00D226C6" w:rsidP="00D226C6">
      <w:pPr>
        <w:spacing w:after="120" w:line="276" w:lineRule="auto"/>
        <w:jc w:val="center"/>
        <w:rPr>
          <w:rFonts w:ascii="Arial" w:hAnsi="Arial" w:cs="Arial"/>
          <w:b/>
        </w:rPr>
      </w:pPr>
      <w:r w:rsidRPr="005061F3">
        <w:rPr>
          <w:rFonts w:ascii="Arial" w:hAnsi="Arial" w:cs="Arial"/>
          <w:b/>
        </w:rPr>
        <w:t xml:space="preserve">Percent of OVC Receiving </w:t>
      </w:r>
      <w:r>
        <w:rPr>
          <w:rFonts w:ascii="Arial" w:hAnsi="Arial" w:cs="Arial"/>
          <w:b/>
          <w:u w:val="single"/>
        </w:rPr>
        <w:t>Shelter</w:t>
      </w:r>
      <w:r w:rsidRPr="005061F3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Support</w:t>
      </w:r>
    </w:p>
    <w:p w:rsidR="00D226C6" w:rsidRPr="00D226C6" w:rsidRDefault="00D226C6" w:rsidP="00D226C6">
      <w:pPr>
        <w:spacing w:line="276" w:lineRule="auto"/>
        <w:rPr>
          <w:rFonts w:ascii="Arial" w:hAnsi="Arial" w:cs="Arial"/>
          <w:b/>
        </w:rPr>
        <w:sectPr w:rsidR="00D226C6" w:rsidRPr="00D226C6" w:rsidSect="00D226C6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  <w:r>
        <w:rPr>
          <w:noProof/>
        </w:rPr>
        <w:drawing>
          <wp:inline distT="0" distB="0" distL="0" distR="0" wp14:anchorId="43972B97" wp14:editId="357A055B">
            <wp:extent cx="8305800" cy="5095875"/>
            <wp:effectExtent l="0" t="0" r="19050" b="9525"/>
            <wp:docPr id="16" name="Chart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D226C6" w:rsidRPr="00D226C6" w:rsidRDefault="00D226C6" w:rsidP="00D226C6">
      <w:pPr>
        <w:spacing w:after="120" w:line="276" w:lineRule="auto"/>
        <w:jc w:val="center"/>
        <w:rPr>
          <w:rFonts w:ascii="Arial" w:hAnsi="Arial" w:cs="Arial"/>
          <w:b/>
        </w:rPr>
      </w:pPr>
      <w:r w:rsidRPr="00D226C6">
        <w:rPr>
          <w:rFonts w:ascii="Arial" w:hAnsi="Arial" w:cs="Arial"/>
          <w:b/>
        </w:rPr>
        <w:lastRenderedPageBreak/>
        <w:t xml:space="preserve">Number and Percent of OVC Receiving </w:t>
      </w:r>
      <w:r w:rsidRPr="00D226C6">
        <w:rPr>
          <w:rFonts w:ascii="Arial" w:hAnsi="Arial" w:cs="Arial"/>
          <w:b/>
          <w:u w:val="single"/>
        </w:rPr>
        <w:t>Shelter</w:t>
      </w:r>
      <w:r w:rsidRPr="00D226C6">
        <w:rPr>
          <w:rFonts w:ascii="Arial" w:hAnsi="Arial" w:cs="Arial"/>
          <w:b/>
        </w:rPr>
        <w:t xml:space="preserve"> Support 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499"/>
        <w:gridCol w:w="1572"/>
        <w:gridCol w:w="2051"/>
        <w:gridCol w:w="1383"/>
        <w:gridCol w:w="1071"/>
      </w:tblGrid>
      <w:tr w:rsidR="00D226C6" w:rsidRPr="00D226C6" w:rsidTr="00D226C6">
        <w:trPr>
          <w:trHeight w:val="900"/>
        </w:trPr>
        <w:tc>
          <w:tcPr>
            <w:tcW w:w="1827" w:type="pct"/>
            <w:shd w:val="clear" w:color="auto" w:fill="DBE5F1" w:themeFill="accent1" w:themeFillTint="33"/>
            <w:noWrap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Partner</w:t>
            </w:r>
          </w:p>
        </w:tc>
        <w:tc>
          <w:tcPr>
            <w:tcW w:w="821" w:type="pct"/>
            <w:shd w:val="clear" w:color="auto" w:fill="DBE5F1" w:themeFill="accent1" w:themeFillTint="33"/>
            <w:noWrap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hAnsi="Arial" w:cs="Arial"/>
              </w:rPr>
              <w:t>Female</w:t>
            </w:r>
          </w:p>
        </w:tc>
        <w:tc>
          <w:tcPr>
            <w:tcW w:w="1071" w:type="pct"/>
            <w:shd w:val="clear" w:color="auto" w:fill="DBE5F1" w:themeFill="accent1" w:themeFillTint="33"/>
            <w:noWrap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hAnsi="Arial" w:cs="Arial"/>
              </w:rPr>
              <w:t>Male</w:t>
            </w:r>
          </w:p>
        </w:tc>
        <w:tc>
          <w:tcPr>
            <w:tcW w:w="722" w:type="pct"/>
            <w:shd w:val="clear" w:color="auto" w:fill="DBE5F1" w:themeFill="accent1" w:themeFillTint="33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hAnsi="Arial" w:cs="Arial"/>
              </w:rPr>
              <w:t>Difference (Female-Male)</w:t>
            </w:r>
          </w:p>
        </w:tc>
        <w:tc>
          <w:tcPr>
            <w:tcW w:w="559" w:type="pct"/>
            <w:shd w:val="clear" w:color="auto" w:fill="DBE5F1" w:themeFill="accent1" w:themeFillTint="33"/>
            <w:noWrap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hAnsi="Arial" w:cs="Arial"/>
              </w:rPr>
              <w:t>Total</w:t>
            </w: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 w:val="restar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ADS</w:t>
            </w:r>
          </w:p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2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107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722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559" w:type="pct"/>
            <w:vMerge w:val="restar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2</w:t>
            </w:r>
          </w:p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2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107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722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559" w:type="pct"/>
            <w:vMerge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 w:val="restar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ASE</w:t>
            </w:r>
          </w:p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2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107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722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559" w:type="pct"/>
            <w:vMerge w:val="restar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</w:t>
            </w:r>
          </w:p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2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107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722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559" w:type="pct"/>
            <w:vMerge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 w:val="restar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ASO</w:t>
            </w:r>
          </w:p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2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8</w:t>
            </w:r>
          </w:p>
        </w:tc>
        <w:tc>
          <w:tcPr>
            <w:tcW w:w="107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722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7</w:t>
            </w:r>
          </w:p>
        </w:tc>
        <w:tc>
          <w:tcPr>
            <w:tcW w:w="559" w:type="pct"/>
            <w:vMerge w:val="restar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9</w:t>
            </w:r>
          </w:p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2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89%</w:t>
            </w:r>
          </w:p>
        </w:tc>
        <w:tc>
          <w:tcPr>
            <w:tcW w:w="107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11%</w:t>
            </w:r>
          </w:p>
        </w:tc>
        <w:tc>
          <w:tcPr>
            <w:tcW w:w="722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78%</w:t>
            </w:r>
          </w:p>
        </w:tc>
        <w:tc>
          <w:tcPr>
            <w:tcW w:w="559" w:type="pct"/>
            <w:vMerge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 w:val="restar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 xml:space="preserve">ASS. </w:t>
            </w:r>
            <w:proofErr w:type="spellStart"/>
            <w:r>
              <w:rPr>
                <w:rFonts w:ascii="Arial" w:eastAsia="Times New Roman" w:hAnsi="Arial" w:cs="Arial"/>
                <w:color w:val="000000"/>
              </w:rPr>
              <w:t>Ama</w:t>
            </w:r>
            <w:proofErr w:type="spellEnd"/>
          </w:p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2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6</w:t>
            </w:r>
          </w:p>
        </w:tc>
        <w:tc>
          <w:tcPr>
            <w:tcW w:w="107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722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6</w:t>
            </w:r>
          </w:p>
        </w:tc>
        <w:tc>
          <w:tcPr>
            <w:tcW w:w="559" w:type="pct"/>
            <w:vMerge w:val="restar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6</w:t>
            </w:r>
          </w:p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2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107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722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559" w:type="pct"/>
            <w:vMerge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 w:val="restar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F</w:t>
            </w:r>
            <w:r>
              <w:rPr>
                <w:rFonts w:ascii="Arial" w:eastAsia="Times New Roman" w:hAnsi="Arial" w:cs="Arial"/>
                <w:color w:val="000000"/>
              </w:rPr>
              <w:t>ound</w:t>
            </w:r>
            <w:r w:rsidRPr="00D226C6">
              <w:rPr>
                <w:rFonts w:ascii="Arial" w:eastAsia="Times New Roman" w:hAnsi="Arial" w:cs="Arial"/>
                <w:color w:val="000000"/>
              </w:rPr>
              <w:t xml:space="preserve"> B</w:t>
            </w:r>
            <w:r>
              <w:rPr>
                <w:rFonts w:ascii="Arial" w:eastAsia="Times New Roman" w:hAnsi="Arial" w:cs="Arial"/>
                <w:color w:val="000000"/>
              </w:rPr>
              <w:t>ara</w:t>
            </w:r>
          </w:p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2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107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722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559" w:type="pct"/>
            <w:vMerge w:val="restar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2</w:t>
            </w:r>
          </w:p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2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107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722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559" w:type="pct"/>
            <w:vMerge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 w:val="restar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ICY</w:t>
            </w:r>
          </w:p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2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11</w:t>
            </w:r>
          </w:p>
        </w:tc>
        <w:tc>
          <w:tcPr>
            <w:tcW w:w="107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722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11</w:t>
            </w:r>
          </w:p>
        </w:tc>
        <w:tc>
          <w:tcPr>
            <w:tcW w:w="559" w:type="pct"/>
            <w:vMerge w:val="restar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11</w:t>
            </w:r>
          </w:p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2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107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722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559" w:type="pct"/>
            <w:vMerge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 w:val="restar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INT</w:t>
            </w:r>
          </w:p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2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107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16</w:t>
            </w:r>
          </w:p>
        </w:tc>
        <w:tc>
          <w:tcPr>
            <w:tcW w:w="722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-16</w:t>
            </w:r>
          </w:p>
        </w:tc>
        <w:tc>
          <w:tcPr>
            <w:tcW w:w="559" w:type="pct"/>
            <w:vMerge w:val="restar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16</w:t>
            </w:r>
          </w:p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2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107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22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-100%</w:t>
            </w:r>
          </w:p>
        </w:tc>
        <w:tc>
          <w:tcPr>
            <w:tcW w:w="559" w:type="pct"/>
            <w:vMerge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 w:val="restar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PAM</w:t>
            </w:r>
          </w:p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2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11</w:t>
            </w:r>
          </w:p>
        </w:tc>
        <w:tc>
          <w:tcPr>
            <w:tcW w:w="107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36</w:t>
            </w:r>
          </w:p>
        </w:tc>
        <w:tc>
          <w:tcPr>
            <w:tcW w:w="722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-25</w:t>
            </w:r>
          </w:p>
        </w:tc>
        <w:tc>
          <w:tcPr>
            <w:tcW w:w="559" w:type="pct"/>
            <w:vMerge w:val="restar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47</w:t>
            </w:r>
          </w:p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2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23%</w:t>
            </w:r>
          </w:p>
        </w:tc>
        <w:tc>
          <w:tcPr>
            <w:tcW w:w="1071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77%</w:t>
            </w:r>
          </w:p>
        </w:tc>
        <w:tc>
          <w:tcPr>
            <w:tcW w:w="722" w:type="pct"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-53%</w:t>
            </w:r>
          </w:p>
        </w:tc>
        <w:tc>
          <w:tcPr>
            <w:tcW w:w="559" w:type="pct"/>
            <w:vMerge/>
            <w:noWrap/>
            <w:vAlign w:val="bottom"/>
            <w:hideMark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 w:val="restart"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RWN</w:t>
            </w:r>
          </w:p>
        </w:tc>
        <w:tc>
          <w:tcPr>
            <w:tcW w:w="821" w:type="pct"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1071" w:type="pct"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4</w:t>
            </w:r>
          </w:p>
        </w:tc>
        <w:tc>
          <w:tcPr>
            <w:tcW w:w="722" w:type="pct"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-4</w:t>
            </w:r>
          </w:p>
        </w:tc>
        <w:tc>
          <w:tcPr>
            <w:tcW w:w="559" w:type="pct"/>
            <w:vMerge w:val="restart"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4</w:t>
            </w: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21" w:type="pct"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1071" w:type="pct"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22" w:type="pct"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-100%</w:t>
            </w:r>
          </w:p>
        </w:tc>
        <w:tc>
          <w:tcPr>
            <w:tcW w:w="559" w:type="pct"/>
            <w:vMerge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 w:val="restart"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STR</w:t>
            </w:r>
            <w:r w:rsidRPr="00D226C6">
              <w:rPr>
                <w:rFonts w:ascii="Arial" w:eastAsia="Times New Roman" w:hAnsi="Arial" w:cs="Arial"/>
                <w:color w:val="000000"/>
              </w:rPr>
              <w:t xml:space="preserve"> F</w:t>
            </w:r>
            <w:r>
              <w:rPr>
                <w:rFonts w:ascii="Arial" w:eastAsia="Times New Roman" w:hAnsi="Arial" w:cs="Arial"/>
                <w:color w:val="000000"/>
              </w:rPr>
              <w:t>ound</w:t>
            </w:r>
          </w:p>
        </w:tc>
        <w:tc>
          <w:tcPr>
            <w:tcW w:w="821" w:type="pct"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1071" w:type="pct"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722" w:type="pct"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559" w:type="pct"/>
            <w:vMerge w:val="restart"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</w:t>
            </w:r>
          </w:p>
        </w:tc>
      </w:tr>
      <w:tr w:rsidR="00D226C6" w:rsidRPr="00D226C6" w:rsidTr="003058E6">
        <w:trPr>
          <w:trHeight w:val="300"/>
        </w:trPr>
        <w:tc>
          <w:tcPr>
            <w:tcW w:w="1827" w:type="pct"/>
            <w:vMerge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821" w:type="pct"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1071" w:type="pct"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722" w:type="pct"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D226C6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559" w:type="pct"/>
            <w:vMerge/>
            <w:noWrap/>
            <w:vAlign w:val="bottom"/>
          </w:tcPr>
          <w:p w:rsidR="00D226C6" w:rsidRPr="00D226C6" w:rsidRDefault="00D226C6" w:rsidP="00D226C6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</w:tbl>
    <w:p w:rsidR="00D226C6" w:rsidRDefault="00D226C6" w:rsidP="00D226C6">
      <w:pPr>
        <w:spacing w:before="60" w:after="60"/>
      </w:pPr>
    </w:p>
    <w:p w:rsidR="00D226C6" w:rsidRDefault="00D226C6">
      <w:pPr>
        <w:spacing w:after="200" w:line="276" w:lineRule="auto"/>
      </w:pPr>
      <w:r>
        <w:br w:type="page"/>
      </w:r>
    </w:p>
    <w:p w:rsidR="00445B56" w:rsidRDefault="00445B56" w:rsidP="00D226C6">
      <w:pPr>
        <w:spacing w:before="60" w:after="60"/>
        <w:sectPr w:rsidR="00445B56" w:rsidSect="00D226C6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445B56" w:rsidRPr="005061F3" w:rsidRDefault="00445B56" w:rsidP="00445B56">
      <w:pPr>
        <w:spacing w:after="120" w:line="276" w:lineRule="auto"/>
        <w:rPr>
          <w:rFonts w:ascii="Arial" w:hAnsi="Arial" w:cs="Arial"/>
          <w:i/>
        </w:rPr>
      </w:pPr>
      <w:r w:rsidRPr="005061F3">
        <w:rPr>
          <w:rFonts w:ascii="Arial" w:hAnsi="Arial" w:cs="Arial"/>
          <w:b/>
        </w:rPr>
        <w:lastRenderedPageBreak/>
        <w:t>Community Database</w:t>
      </w:r>
      <w:r w:rsidRPr="005061F3">
        <w:rPr>
          <w:rFonts w:ascii="Arial" w:hAnsi="Arial" w:cs="Arial"/>
          <w:i/>
        </w:rPr>
        <w:t xml:space="preserve"> </w:t>
      </w:r>
    </w:p>
    <w:p w:rsidR="00445B56" w:rsidRPr="005061F3" w:rsidRDefault="00445B56" w:rsidP="00445B56">
      <w:pPr>
        <w:spacing w:after="120" w:line="276" w:lineRule="auto"/>
        <w:rPr>
          <w:rFonts w:ascii="Arial" w:hAnsi="Arial" w:cs="Arial"/>
        </w:rPr>
      </w:pPr>
      <w:r w:rsidRPr="005061F3">
        <w:rPr>
          <w:rFonts w:ascii="Arial" w:hAnsi="Arial" w:cs="Arial"/>
        </w:rPr>
        <w:t>Indicator OVC Services: Number of OVC receiving support services as part of the National Minimum Package of Services</w:t>
      </w:r>
    </w:p>
    <w:p w:rsidR="00D226C6" w:rsidRDefault="00445B56" w:rsidP="00445B56">
      <w:pPr>
        <w:spacing w:before="60" w:after="120" w:line="276" w:lineRule="auto"/>
        <w:jc w:val="center"/>
        <w:rPr>
          <w:rFonts w:ascii="Arial" w:hAnsi="Arial" w:cs="Arial"/>
          <w:b/>
          <w:u w:val="single"/>
        </w:rPr>
      </w:pPr>
      <w:r w:rsidRPr="005061F3">
        <w:rPr>
          <w:rFonts w:ascii="Arial" w:hAnsi="Arial" w:cs="Arial"/>
          <w:b/>
        </w:rPr>
        <w:t xml:space="preserve">Percent of OVC Receiving </w:t>
      </w:r>
      <w:r>
        <w:rPr>
          <w:rFonts w:ascii="Arial" w:hAnsi="Arial" w:cs="Arial"/>
          <w:b/>
          <w:u w:val="single"/>
        </w:rPr>
        <w:t>Legal Protection</w:t>
      </w:r>
    </w:p>
    <w:p w:rsidR="00445B56" w:rsidRDefault="0075605A" w:rsidP="00445B56">
      <w:pPr>
        <w:spacing w:before="60" w:after="120" w:line="276" w:lineRule="auto"/>
        <w:rPr>
          <w:rFonts w:ascii="Arial" w:hAnsi="Arial" w:cs="Arial"/>
          <w:b/>
          <w:u w:val="single"/>
        </w:rPr>
      </w:pPr>
      <w:r>
        <w:rPr>
          <w:noProof/>
        </w:rPr>
        <w:drawing>
          <wp:inline distT="0" distB="0" distL="0" distR="0" wp14:anchorId="0E1FA910" wp14:editId="6D807B12">
            <wp:extent cx="8296275" cy="5038725"/>
            <wp:effectExtent l="0" t="0" r="9525" b="9525"/>
            <wp:docPr id="17" name="Chart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7744B8" w:rsidRDefault="007744B8" w:rsidP="00445B56">
      <w:pPr>
        <w:spacing w:before="60" w:after="120" w:line="276" w:lineRule="auto"/>
        <w:rPr>
          <w:rFonts w:ascii="Arial" w:hAnsi="Arial" w:cs="Arial"/>
          <w:b/>
          <w:u w:val="single"/>
        </w:rPr>
        <w:sectPr w:rsidR="007744B8" w:rsidSect="00445B56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277B72" w:rsidRPr="00277B72" w:rsidRDefault="00277B72" w:rsidP="00277B72">
      <w:pPr>
        <w:spacing w:after="120" w:line="276" w:lineRule="auto"/>
        <w:jc w:val="center"/>
        <w:rPr>
          <w:rFonts w:ascii="Arial" w:hAnsi="Arial" w:cs="Arial"/>
          <w:b/>
        </w:rPr>
      </w:pPr>
      <w:r w:rsidRPr="00277B72">
        <w:rPr>
          <w:rFonts w:ascii="Arial" w:hAnsi="Arial" w:cs="Arial"/>
          <w:b/>
        </w:rPr>
        <w:lastRenderedPageBreak/>
        <w:t xml:space="preserve">Number and Percent of OVC Receiving </w:t>
      </w:r>
      <w:r w:rsidRPr="00277B72">
        <w:rPr>
          <w:rFonts w:ascii="Arial" w:hAnsi="Arial" w:cs="Arial"/>
          <w:b/>
          <w:u w:val="single"/>
        </w:rPr>
        <w:t>Legal Protection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498"/>
        <w:gridCol w:w="1678"/>
        <w:gridCol w:w="1877"/>
        <w:gridCol w:w="1383"/>
        <w:gridCol w:w="1140"/>
      </w:tblGrid>
      <w:tr w:rsidR="00277B72" w:rsidRPr="00277B72" w:rsidTr="00277B72">
        <w:trPr>
          <w:trHeight w:val="900"/>
        </w:trPr>
        <w:tc>
          <w:tcPr>
            <w:tcW w:w="1826" w:type="pct"/>
            <w:shd w:val="clear" w:color="auto" w:fill="DBE5F1" w:themeFill="accent1" w:themeFillTint="33"/>
            <w:noWrap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hAnsi="Arial" w:cs="Arial"/>
              </w:rPr>
              <w:t>Partner</w:t>
            </w:r>
          </w:p>
        </w:tc>
        <w:tc>
          <w:tcPr>
            <w:tcW w:w="876" w:type="pct"/>
            <w:shd w:val="clear" w:color="auto" w:fill="DBE5F1" w:themeFill="accent1" w:themeFillTint="33"/>
            <w:noWrap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hAnsi="Arial" w:cs="Arial"/>
              </w:rPr>
              <w:t>Female</w:t>
            </w:r>
          </w:p>
        </w:tc>
        <w:tc>
          <w:tcPr>
            <w:tcW w:w="980" w:type="pct"/>
            <w:shd w:val="clear" w:color="auto" w:fill="DBE5F1" w:themeFill="accent1" w:themeFillTint="33"/>
            <w:noWrap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hAnsi="Arial" w:cs="Arial"/>
              </w:rPr>
              <w:t>Male</w:t>
            </w:r>
          </w:p>
        </w:tc>
        <w:tc>
          <w:tcPr>
            <w:tcW w:w="722" w:type="pct"/>
            <w:shd w:val="clear" w:color="auto" w:fill="DBE5F1" w:themeFill="accent1" w:themeFillTint="33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hAnsi="Arial" w:cs="Arial"/>
              </w:rPr>
              <w:t>Difference (Female-Male)</w:t>
            </w:r>
          </w:p>
        </w:tc>
        <w:tc>
          <w:tcPr>
            <w:tcW w:w="595" w:type="pct"/>
            <w:shd w:val="clear" w:color="auto" w:fill="DBE5F1" w:themeFill="accent1" w:themeFillTint="33"/>
            <w:noWrap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hAnsi="Arial" w:cs="Arial"/>
              </w:rPr>
              <w:t>Total</w:t>
            </w: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ADS</w:t>
            </w:r>
          </w:p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76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980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722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595" w:type="pct"/>
            <w:vMerge w:val="restar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2</w:t>
            </w:r>
          </w:p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76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980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722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595" w:type="pct"/>
            <w:vMerge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ASE</w:t>
            </w:r>
          </w:p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76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7</w:t>
            </w:r>
          </w:p>
        </w:tc>
        <w:tc>
          <w:tcPr>
            <w:tcW w:w="980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153</w:t>
            </w:r>
          </w:p>
        </w:tc>
        <w:tc>
          <w:tcPr>
            <w:tcW w:w="722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-146</w:t>
            </w:r>
          </w:p>
        </w:tc>
        <w:tc>
          <w:tcPr>
            <w:tcW w:w="595" w:type="pct"/>
            <w:vMerge w:val="restar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160</w:t>
            </w:r>
          </w:p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76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4%</w:t>
            </w:r>
          </w:p>
        </w:tc>
        <w:tc>
          <w:tcPr>
            <w:tcW w:w="980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96%</w:t>
            </w:r>
          </w:p>
        </w:tc>
        <w:tc>
          <w:tcPr>
            <w:tcW w:w="722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-91%</w:t>
            </w:r>
          </w:p>
        </w:tc>
        <w:tc>
          <w:tcPr>
            <w:tcW w:w="595" w:type="pct"/>
            <w:vMerge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ASO</w:t>
            </w:r>
          </w:p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76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50</w:t>
            </w:r>
          </w:p>
        </w:tc>
        <w:tc>
          <w:tcPr>
            <w:tcW w:w="980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849</w:t>
            </w:r>
          </w:p>
        </w:tc>
        <w:tc>
          <w:tcPr>
            <w:tcW w:w="722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-799</w:t>
            </w:r>
          </w:p>
        </w:tc>
        <w:tc>
          <w:tcPr>
            <w:tcW w:w="595" w:type="pct"/>
            <w:vMerge w:val="restar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899</w:t>
            </w:r>
          </w:p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76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6%</w:t>
            </w:r>
          </w:p>
        </w:tc>
        <w:tc>
          <w:tcPr>
            <w:tcW w:w="980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94%</w:t>
            </w:r>
          </w:p>
        </w:tc>
        <w:tc>
          <w:tcPr>
            <w:tcW w:w="722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-89%</w:t>
            </w:r>
          </w:p>
        </w:tc>
        <w:tc>
          <w:tcPr>
            <w:tcW w:w="595" w:type="pct"/>
            <w:vMerge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 xml:space="preserve">ASS. </w:t>
            </w:r>
            <w:proofErr w:type="spellStart"/>
            <w:r>
              <w:rPr>
                <w:rFonts w:ascii="Arial" w:eastAsia="Times New Roman" w:hAnsi="Arial" w:cs="Arial"/>
                <w:color w:val="000000"/>
              </w:rPr>
              <w:t>Ama</w:t>
            </w:r>
            <w:proofErr w:type="spellEnd"/>
          </w:p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76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52</w:t>
            </w:r>
          </w:p>
        </w:tc>
        <w:tc>
          <w:tcPr>
            <w:tcW w:w="980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111</w:t>
            </w:r>
          </w:p>
        </w:tc>
        <w:tc>
          <w:tcPr>
            <w:tcW w:w="722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-59</w:t>
            </w:r>
          </w:p>
        </w:tc>
        <w:tc>
          <w:tcPr>
            <w:tcW w:w="595" w:type="pct"/>
            <w:vMerge w:val="restar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163</w:t>
            </w:r>
          </w:p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76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32%</w:t>
            </w:r>
          </w:p>
        </w:tc>
        <w:tc>
          <w:tcPr>
            <w:tcW w:w="980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68%</w:t>
            </w:r>
          </w:p>
        </w:tc>
        <w:tc>
          <w:tcPr>
            <w:tcW w:w="722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-36%</w:t>
            </w:r>
          </w:p>
        </w:tc>
        <w:tc>
          <w:tcPr>
            <w:tcW w:w="595" w:type="pct"/>
            <w:vMerge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Found</w:t>
            </w:r>
            <w:r w:rsidRPr="00277B72">
              <w:rPr>
                <w:rFonts w:ascii="Arial" w:eastAsia="Times New Roman" w:hAnsi="Arial" w:cs="Arial"/>
                <w:color w:val="000000"/>
              </w:rPr>
              <w:t xml:space="preserve"> B</w:t>
            </w:r>
            <w:r>
              <w:rPr>
                <w:rFonts w:ascii="Arial" w:eastAsia="Times New Roman" w:hAnsi="Arial" w:cs="Arial"/>
                <w:color w:val="000000"/>
              </w:rPr>
              <w:t>ara</w:t>
            </w:r>
          </w:p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76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12</w:t>
            </w:r>
          </w:p>
        </w:tc>
        <w:tc>
          <w:tcPr>
            <w:tcW w:w="980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132</w:t>
            </w:r>
          </w:p>
        </w:tc>
        <w:tc>
          <w:tcPr>
            <w:tcW w:w="722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-120</w:t>
            </w:r>
          </w:p>
        </w:tc>
        <w:tc>
          <w:tcPr>
            <w:tcW w:w="595" w:type="pct"/>
            <w:vMerge w:val="restar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144</w:t>
            </w:r>
          </w:p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76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8%</w:t>
            </w:r>
          </w:p>
        </w:tc>
        <w:tc>
          <w:tcPr>
            <w:tcW w:w="980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92%</w:t>
            </w:r>
          </w:p>
        </w:tc>
        <w:tc>
          <w:tcPr>
            <w:tcW w:w="722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-83%</w:t>
            </w:r>
          </w:p>
        </w:tc>
        <w:tc>
          <w:tcPr>
            <w:tcW w:w="595" w:type="pct"/>
            <w:vMerge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ICY</w:t>
            </w:r>
          </w:p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76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60</w:t>
            </w:r>
          </w:p>
        </w:tc>
        <w:tc>
          <w:tcPr>
            <w:tcW w:w="980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1255</w:t>
            </w:r>
          </w:p>
        </w:tc>
        <w:tc>
          <w:tcPr>
            <w:tcW w:w="722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-1195</w:t>
            </w:r>
          </w:p>
        </w:tc>
        <w:tc>
          <w:tcPr>
            <w:tcW w:w="595" w:type="pct"/>
            <w:vMerge w:val="restar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1315</w:t>
            </w:r>
          </w:p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76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5%</w:t>
            </w:r>
          </w:p>
        </w:tc>
        <w:tc>
          <w:tcPr>
            <w:tcW w:w="980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95%</w:t>
            </w:r>
          </w:p>
        </w:tc>
        <w:tc>
          <w:tcPr>
            <w:tcW w:w="722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-91%</w:t>
            </w:r>
          </w:p>
        </w:tc>
        <w:tc>
          <w:tcPr>
            <w:tcW w:w="595" w:type="pct"/>
            <w:vMerge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INT</w:t>
            </w:r>
          </w:p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76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980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12</w:t>
            </w:r>
          </w:p>
        </w:tc>
        <w:tc>
          <w:tcPr>
            <w:tcW w:w="722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-12</w:t>
            </w:r>
          </w:p>
        </w:tc>
        <w:tc>
          <w:tcPr>
            <w:tcW w:w="595" w:type="pct"/>
            <w:vMerge w:val="restar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12</w:t>
            </w:r>
          </w:p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76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980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22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-100%</w:t>
            </w:r>
          </w:p>
        </w:tc>
        <w:tc>
          <w:tcPr>
            <w:tcW w:w="595" w:type="pct"/>
            <w:vMerge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PAM</w:t>
            </w:r>
          </w:p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76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11</w:t>
            </w:r>
          </w:p>
        </w:tc>
        <w:tc>
          <w:tcPr>
            <w:tcW w:w="980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27</w:t>
            </w:r>
          </w:p>
        </w:tc>
        <w:tc>
          <w:tcPr>
            <w:tcW w:w="722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-16</w:t>
            </w:r>
          </w:p>
        </w:tc>
        <w:tc>
          <w:tcPr>
            <w:tcW w:w="595" w:type="pct"/>
            <w:vMerge w:val="restar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38</w:t>
            </w:r>
          </w:p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76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29%</w:t>
            </w:r>
          </w:p>
        </w:tc>
        <w:tc>
          <w:tcPr>
            <w:tcW w:w="980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71%</w:t>
            </w:r>
          </w:p>
        </w:tc>
        <w:tc>
          <w:tcPr>
            <w:tcW w:w="722" w:type="pct"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-42%</w:t>
            </w:r>
          </w:p>
        </w:tc>
        <w:tc>
          <w:tcPr>
            <w:tcW w:w="595" w:type="pct"/>
            <w:vMerge/>
            <w:noWrap/>
            <w:vAlign w:val="bottom"/>
            <w:hideMark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 w:val="restart"/>
            <w:noWrap/>
            <w:vAlign w:val="bottom"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RWN</w:t>
            </w:r>
          </w:p>
        </w:tc>
        <w:tc>
          <w:tcPr>
            <w:tcW w:w="876" w:type="pct"/>
            <w:noWrap/>
            <w:vAlign w:val="bottom"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980" w:type="pct"/>
            <w:noWrap/>
            <w:vAlign w:val="bottom"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3</w:t>
            </w:r>
          </w:p>
        </w:tc>
        <w:tc>
          <w:tcPr>
            <w:tcW w:w="722" w:type="pct"/>
            <w:noWrap/>
            <w:vAlign w:val="bottom"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-3</w:t>
            </w:r>
          </w:p>
        </w:tc>
        <w:tc>
          <w:tcPr>
            <w:tcW w:w="595" w:type="pct"/>
            <w:vMerge w:val="restart"/>
            <w:noWrap/>
            <w:vAlign w:val="bottom"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3</w:t>
            </w: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/>
            <w:noWrap/>
            <w:vAlign w:val="bottom"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76" w:type="pct"/>
            <w:noWrap/>
            <w:vAlign w:val="bottom"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980" w:type="pct"/>
            <w:noWrap/>
            <w:vAlign w:val="bottom"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22" w:type="pct"/>
            <w:noWrap/>
            <w:vAlign w:val="bottom"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-100%</w:t>
            </w:r>
          </w:p>
        </w:tc>
        <w:tc>
          <w:tcPr>
            <w:tcW w:w="595" w:type="pct"/>
            <w:vMerge/>
            <w:noWrap/>
            <w:vAlign w:val="bottom"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 w:val="restart"/>
            <w:noWrap/>
            <w:vAlign w:val="bottom"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STR</w:t>
            </w:r>
            <w:r w:rsidRPr="00277B72">
              <w:rPr>
                <w:rFonts w:ascii="Arial" w:eastAsia="Times New Roman" w:hAnsi="Arial" w:cs="Arial"/>
                <w:color w:val="000000"/>
              </w:rPr>
              <w:t xml:space="preserve"> F</w:t>
            </w:r>
            <w:r>
              <w:rPr>
                <w:rFonts w:ascii="Arial" w:eastAsia="Times New Roman" w:hAnsi="Arial" w:cs="Arial"/>
                <w:color w:val="000000"/>
              </w:rPr>
              <w:t>ound</w:t>
            </w:r>
          </w:p>
        </w:tc>
        <w:tc>
          <w:tcPr>
            <w:tcW w:w="876" w:type="pct"/>
            <w:noWrap/>
            <w:vAlign w:val="bottom"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980" w:type="pct"/>
            <w:noWrap/>
            <w:vAlign w:val="bottom"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722" w:type="pct"/>
            <w:noWrap/>
            <w:vAlign w:val="bottom"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595" w:type="pct"/>
            <w:vMerge w:val="restart"/>
            <w:noWrap/>
            <w:vAlign w:val="bottom"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</w:t>
            </w:r>
          </w:p>
        </w:tc>
      </w:tr>
      <w:tr w:rsidR="00277B72" w:rsidRPr="00277B72" w:rsidTr="00277B72">
        <w:trPr>
          <w:trHeight w:val="300"/>
        </w:trPr>
        <w:tc>
          <w:tcPr>
            <w:tcW w:w="1826" w:type="pct"/>
            <w:vMerge/>
            <w:noWrap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876" w:type="pct"/>
            <w:noWrap/>
            <w:vAlign w:val="bottom"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980" w:type="pct"/>
            <w:noWrap/>
            <w:vAlign w:val="bottom"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722" w:type="pct"/>
            <w:noWrap/>
            <w:vAlign w:val="bottom"/>
          </w:tcPr>
          <w:p w:rsidR="00277B72" w:rsidRPr="00277B72" w:rsidRDefault="00277B72" w:rsidP="00277B72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277B72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595" w:type="pct"/>
            <w:vMerge/>
            <w:noWrap/>
          </w:tcPr>
          <w:p w:rsidR="00277B72" w:rsidRPr="00277B72" w:rsidRDefault="00277B72" w:rsidP="00277B72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</w:tr>
    </w:tbl>
    <w:p w:rsidR="00277B72" w:rsidRDefault="00277B72" w:rsidP="00277B72">
      <w:pPr>
        <w:spacing w:before="60" w:after="60" w:line="276" w:lineRule="auto"/>
        <w:rPr>
          <w:rFonts w:ascii="Arial" w:hAnsi="Arial" w:cs="Arial"/>
        </w:rPr>
      </w:pPr>
    </w:p>
    <w:p w:rsidR="00277B72" w:rsidRDefault="00277B72">
      <w:pPr>
        <w:spacing w:after="200" w:line="276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AE60BF" w:rsidRDefault="00AE60BF" w:rsidP="00AE60BF">
      <w:pPr>
        <w:spacing w:after="120" w:line="276" w:lineRule="auto"/>
        <w:rPr>
          <w:rFonts w:ascii="Arial" w:hAnsi="Arial" w:cs="Arial"/>
          <w:b/>
        </w:rPr>
        <w:sectPr w:rsidR="00AE60BF" w:rsidSect="007744B8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277B72" w:rsidRPr="005061F3" w:rsidRDefault="00277B72" w:rsidP="00AE60BF">
      <w:pPr>
        <w:spacing w:after="120" w:line="276" w:lineRule="auto"/>
        <w:rPr>
          <w:rFonts w:ascii="Arial" w:hAnsi="Arial" w:cs="Arial"/>
          <w:i/>
        </w:rPr>
      </w:pPr>
      <w:r w:rsidRPr="005061F3">
        <w:rPr>
          <w:rFonts w:ascii="Arial" w:hAnsi="Arial" w:cs="Arial"/>
          <w:b/>
        </w:rPr>
        <w:lastRenderedPageBreak/>
        <w:t>Community Database</w:t>
      </w:r>
      <w:r w:rsidRPr="005061F3">
        <w:rPr>
          <w:rFonts w:ascii="Arial" w:hAnsi="Arial" w:cs="Arial"/>
          <w:i/>
        </w:rPr>
        <w:t xml:space="preserve"> </w:t>
      </w:r>
    </w:p>
    <w:p w:rsidR="00277B72" w:rsidRPr="005061F3" w:rsidRDefault="00277B72" w:rsidP="00AE60BF">
      <w:pPr>
        <w:spacing w:after="120" w:line="276" w:lineRule="auto"/>
        <w:rPr>
          <w:rFonts w:ascii="Arial" w:hAnsi="Arial" w:cs="Arial"/>
        </w:rPr>
      </w:pPr>
      <w:r w:rsidRPr="005061F3">
        <w:rPr>
          <w:rFonts w:ascii="Arial" w:hAnsi="Arial" w:cs="Arial"/>
        </w:rPr>
        <w:t>Indicator OVC Services: Number of OVC receiving support services as part of the National Minimum Package of Services</w:t>
      </w:r>
    </w:p>
    <w:p w:rsidR="007744B8" w:rsidRDefault="00277B72" w:rsidP="00AE60BF">
      <w:pPr>
        <w:spacing w:after="120" w:line="276" w:lineRule="auto"/>
        <w:jc w:val="center"/>
        <w:rPr>
          <w:rFonts w:ascii="Arial" w:hAnsi="Arial" w:cs="Arial"/>
          <w:b/>
        </w:rPr>
      </w:pPr>
      <w:r w:rsidRPr="005061F3">
        <w:rPr>
          <w:rFonts w:ascii="Arial" w:hAnsi="Arial" w:cs="Arial"/>
          <w:b/>
        </w:rPr>
        <w:t xml:space="preserve">Percent of OVC Receiving </w:t>
      </w:r>
      <w:r w:rsidR="00AE60BF">
        <w:rPr>
          <w:rFonts w:ascii="Arial" w:hAnsi="Arial" w:cs="Arial"/>
          <w:b/>
          <w:u w:val="single"/>
        </w:rPr>
        <w:t>Psychological</w:t>
      </w:r>
      <w:r w:rsidR="00AE60BF">
        <w:rPr>
          <w:rFonts w:ascii="Arial" w:hAnsi="Arial" w:cs="Arial"/>
          <w:b/>
        </w:rPr>
        <w:t xml:space="preserve"> Support</w:t>
      </w:r>
    </w:p>
    <w:p w:rsidR="00AE60BF" w:rsidRDefault="00AE60BF" w:rsidP="00277B72">
      <w:pPr>
        <w:spacing w:before="60" w:after="120" w:line="276" w:lineRule="auto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51DDABD7" wp14:editId="401628ED">
            <wp:extent cx="8305800" cy="5095875"/>
            <wp:effectExtent l="0" t="0" r="19050" b="9525"/>
            <wp:docPr id="18" name="Chart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AE60BF" w:rsidRDefault="00AE60BF" w:rsidP="00277B72">
      <w:pPr>
        <w:spacing w:before="60" w:after="120" w:line="276" w:lineRule="auto"/>
        <w:rPr>
          <w:rFonts w:ascii="Arial" w:hAnsi="Arial" w:cs="Arial"/>
          <w:b/>
        </w:rPr>
        <w:sectPr w:rsidR="00AE60BF" w:rsidSect="00AE60BF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AE60BF" w:rsidRPr="00AE60BF" w:rsidRDefault="00AE60BF" w:rsidP="00AE60BF">
      <w:pPr>
        <w:spacing w:after="120" w:line="276" w:lineRule="auto"/>
        <w:jc w:val="center"/>
        <w:rPr>
          <w:rFonts w:ascii="Arial" w:hAnsi="Arial" w:cs="Arial"/>
          <w:b/>
        </w:rPr>
      </w:pPr>
      <w:r w:rsidRPr="00AE60BF">
        <w:rPr>
          <w:rFonts w:ascii="Arial" w:hAnsi="Arial" w:cs="Arial"/>
          <w:b/>
        </w:rPr>
        <w:lastRenderedPageBreak/>
        <w:t xml:space="preserve">Number and Percent of OVC Receiving </w:t>
      </w:r>
      <w:r w:rsidRPr="00AE60BF">
        <w:rPr>
          <w:rFonts w:ascii="Arial" w:hAnsi="Arial" w:cs="Arial"/>
          <w:b/>
          <w:u w:val="single"/>
        </w:rPr>
        <w:t>Psychological</w:t>
      </w:r>
      <w:r w:rsidRPr="00AE60BF">
        <w:rPr>
          <w:rFonts w:ascii="Arial" w:hAnsi="Arial" w:cs="Arial"/>
          <w:b/>
        </w:rPr>
        <w:t xml:space="preserve"> Support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3498"/>
        <w:gridCol w:w="1546"/>
        <w:gridCol w:w="1904"/>
        <w:gridCol w:w="1383"/>
        <w:gridCol w:w="1245"/>
      </w:tblGrid>
      <w:tr w:rsidR="00AE60BF" w:rsidRPr="00AE60BF" w:rsidTr="00AE60BF">
        <w:trPr>
          <w:trHeight w:val="900"/>
          <w:jc w:val="center"/>
        </w:trPr>
        <w:tc>
          <w:tcPr>
            <w:tcW w:w="1827" w:type="pct"/>
            <w:shd w:val="clear" w:color="auto" w:fill="DBE5F1" w:themeFill="accent1" w:themeFillTint="33"/>
            <w:noWrap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Partner</w:t>
            </w:r>
          </w:p>
        </w:tc>
        <w:tc>
          <w:tcPr>
            <w:tcW w:w="807" w:type="pct"/>
            <w:shd w:val="clear" w:color="auto" w:fill="DBE5F1" w:themeFill="accent1" w:themeFillTint="33"/>
            <w:noWrap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hAnsi="Arial" w:cs="Arial"/>
                <w:sz w:val="22"/>
                <w:szCs w:val="22"/>
              </w:rPr>
              <w:t>Female</w:t>
            </w:r>
          </w:p>
        </w:tc>
        <w:tc>
          <w:tcPr>
            <w:tcW w:w="994" w:type="pct"/>
            <w:shd w:val="clear" w:color="auto" w:fill="DBE5F1" w:themeFill="accent1" w:themeFillTint="33"/>
            <w:noWrap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hAnsi="Arial" w:cs="Arial"/>
                <w:sz w:val="22"/>
                <w:szCs w:val="22"/>
              </w:rPr>
              <w:t>Male</w:t>
            </w:r>
          </w:p>
        </w:tc>
        <w:tc>
          <w:tcPr>
            <w:tcW w:w="722" w:type="pct"/>
            <w:shd w:val="clear" w:color="auto" w:fill="DBE5F1" w:themeFill="accent1" w:themeFillTint="33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hAnsi="Arial" w:cs="Arial"/>
                <w:sz w:val="22"/>
                <w:szCs w:val="22"/>
              </w:rPr>
              <w:t>Difference (Female-Male)</w:t>
            </w:r>
          </w:p>
        </w:tc>
        <w:tc>
          <w:tcPr>
            <w:tcW w:w="650" w:type="pct"/>
            <w:shd w:val="clear" w:color="auto" w:fill="DBE5F1" w:themeFill="accent1" w:themeFillTint="33"/>
            <w:noWrap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hAnsi="Arial" w:cs="Arial"/>
                <w:sz w:val="22"/>
                <w:szCs w:val="22"/>
              </w:rPr>
              <w:t>Total</w:t>
            </w:r>
          </w:p>
        </w:tc>
      </w:tr>
      <w:tr w:rsidR="00AE60BF" w:rsidRPr="00AE60BF" w:rsidTr="003058E6">
        <w:trPr>
          <w:trHeight w:val="300"/>
          <w:jc w:val="center"/>
        </w:trPr>
        <w:tc>
          <w:tcPr>
            <w:tcW w:w="1827" w:type="pct"/>
            <w:vMerge w:val="restar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ADR</w:t>
            </w:r>
          </w:p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07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994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722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-300</w:t>
            </w:r>
          </w:p>
        </w:tc>
        <w:tc>
          <w:tcPr>
            <w:tcW w:w="650" w:type="pct"/>
            <w:vMerge w:val="restar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300</w:t>
            </w:r>
          </w:p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E60BF" w:rsidRPr="00AE60BF" w:rsidTr="003058E6">
        <w:trPr>
          <w:trHeight w:val="90"/>
          <w:jc w:val="center"/>
        </w:trPr>
        <w:tc>
          <w:tcPr>
            <w:tcW w:w="1827" w:type="pct"/>
            <w:vMerge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07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0%</w:t>
            </w:r>
          </w:p>
        </w:tc>
        <w:tc>
          <w:tcPr>
            <w:tcW w:w="994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100%</w:t>
            </w:r>
          </w:p>
        </w:tc>
        <w:tc>
          <w:tcPr>
            <w:tcW w:w="722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-100%</w:t>
            </w:r>
          </w:p>
        </w:tc>
        <w:tc>
          <w:tcPr>
            <w:tcW w:w="650" w:type="pct"/>
            <w:vMerge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E60BF" w:rsidRPr="00AE60BF" w:rsidTr="003058E6">
        <w:trPr>
          <w:trHeight w:val="300"/>
          <w:jc w:val="center"/>
        </w:trPr>
        <w:tc>
          <w:tcPr>
            <w:tcW w:w="1827" w:type="pct"/>
            <w:vMerge w:val="restar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ADS</w:t>
            </w:r>
          </w:p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07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994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166</w:t>
            </w:r>
          </w:p>
        </w:tc>
        <w:tc>
          <w:tcPr>
            <w:tcW w:w="722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-164</w:t>
            </w:r>
          </w:p>
        </w:tc>
        <w:tc>
          <w:tcPr>
            <w:tcW w:w="650" w:type="pct"/>
            <w:vMerge w:val="restar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168</w:t>
            </w:r>
          </w:p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E60BF" w:rsidRPr="00AE60BF" w:rsidTr="003058E6">
        <w:trPr>
          <w:trHeight w:val="90"/>
          <w:jc w:val="center"/>
        </w:trPr>
        <w:tc>
          <w:tcPr>
            <w:tcW w:w="1827" w:type="pct"/>
            <w:vMerge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07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1%</w:t>
            </w:r>
          </w:p>
        </w:tc>
        <w:tc>
          <w:tcPr>
            <w:tcW w:w="994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99%</w:t>
            </w:r>
          </w:p>
        </w:tc>
        <w:tc>
          <w:tcPr>
            <w:tcW w:w="722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-98%</w:t>
            </w:r>
          </w:p>
        </w:tc>
        <w:tc>
          <w:tcPr>
            <w:tcW w:w="650" w:type="pct"/>
            <w:vMerge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E60BF" w:rsidRPr="00AE60BF" w:rsidTr="003058E6">
        <w:trPr>
          <w:trHeight w:val="300"/>
          <w:jc w:val="center"/>
        </w:trPr>
        <w:tc>
          <w:tcPr>
            <w:tcW w:w="1827" w:type="pct"/>
            <w:vMerge w:val="restar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AEE</w:t>
            </w:r>
          </w:p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07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994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295</w:t>
            </w:r>
          </w:p>
        </w:tc>
        <w:tc>
          <w:tcPr>
            <w:tcW w:w="722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-295</w:t>
            </w:r>
          </w:p>
        </w:tc>
        <w:tc>
          <w:tcPr>
            <w:tcW w:w="650" w:type="pct"/>
            <w:vMerge w:val="restar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295</w:t>
            </w:r>
          </w:p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E60BF" w:rsidRPr="00AE60BF" w:rsidTr="003058E6">
        <w:trPr>
          <w:trHeight w:val="90"/>
          <w:jc w:val="center"/>
        </w:trPr>
        <w:tc>
          <w:tcPr>
            <w:tcW w:w="1827" w:type="pct"/>
            <w:vMerge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07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0%</w:t>
            </w:r>
          </w:p>
        </w:tc>
        <w:tc>
          <w:tcPr>
            <w:tcW w:w="994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100%</w:t>
            </w:r>
          </w:p>
        </w:tc>
        <w:tc>
          <w:tcPr>
            <w:tcW w:w="722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-100%</w:t>
            </w:r>
          </w:p>
        </w:tc>
        <w:tc>
          <w:tcPr>
            <w:tcW w:w="650" w:type="pct"/>
            <w:vMerge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E60BF" w:rsidRPr="00AE60BF" w:rsidTr="003058E6">
        <w:trPr>
          <w:trHeight w:val="300"/>
          <w:jc w:val="center"/>
        </w:trPr>
        <w:tc>
          <w:tcPr>
            <w:tcW w:w="1827" w:type="pct"/>
            <w:vMerge w:val="restar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ASE</w:t>
            </w:r>
          </w:p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07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6</w:t>
            </w:r>
          </w:p>
        </w:tc>
        <w:tc>
          <w:tcPr>
            <w:tcW w:w="994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153</w:t>
            </w:r>
          </w:p>
        </w:tc>
        <w:tc>
          <w:tcPr>
            <w:tcW w:w="722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-147</w:t>
            </w:r>
          </w:p>
        </w:tc>
        <w:tc>
          <w:tcPr>
            <w:tcW w:w="650" w:type="pct"/>
            <w:vMerge w:val="restar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159</w:t>
            </w:r>
          </w:p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E60BF" w:rsidRPr="00AE60BF" w:rsidTr="003058E6">
        <w:trPr>
          <w:trHeight w:val="90"/>
          <w:jc w:val="center"/>
        </w:trPr>
        <w:tc>
          <w:tcPr>
            <w:tcW w:w="1827" w:type="pct"/>
            <w:vMerge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07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4%</w:t>
            </w:r>
          </w:p>
        </w:tc>
        <w:tc>
          <w:tcPr>
            <w:tcW w:w="994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96%</w:t>
            </w:r>
          </w:p>
        </w:tc>
        <w:tc>
          <w:tcPr>
            <w:tcW w:w="722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-92%</w:t>
            </w:r>
          </w:p>
        </w:tc>
        <w:tc>
          <w:tcPr>
            <w:tcW w:w="650" w:type="pct"/>
            <w:vMerge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E60BF" w:rsidRPr="00AE60BF" w:rsidTr="003058E6">
        <w:trPr>
          <w:trHeight w:val="300"/>
          <w:jc w:val="center"/>
        </w:trPr>
        <w:tc>
          <w:tcPr>
            <w:tcW w:w="1827" w:type="pct"/>
            <w:vMerge w:val="restar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ASO</w:t>
            </w:r>
          </w:p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07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86</w:t>
            </w:r>
          </w:p>
        </w:tc>
        <w:tc>
          <w:tcPr>
            <w:tcW w:w="994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849</w:t>
            </w:r>
          </w:p>
        </w:tc>
        <w:tc>
          <w:tcPr>
            <w:tcW w:w="722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-763</w:t>
            </w:r>
          </w:p>
        </w:tc>
        <w:tc>
          <w:tcPr>
            <w:tcW w:w="650" w:type="pct"/>
            <w:vMerge w:val="restar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935</w:t>
            </w:r>
          </w:p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E60BF" w:rsidRPr="00AE60BF" w:rsidTr="003058E6">
        <w:trPr>
          <w:trHeight w:val="90"/>
          <w:jc w:val="center"/>
        </w:trPr>
        <w:tc>
          <w:tcPr>
            <w:tcW w:w="1827" w:type="pct"/>
            <w:vMerge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07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9%</w:t>
            </w:r>
          </w:p>
        </w:tc>
        <w:tc>
          <w:tcPr>
            <w:tcW w:w="994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91%</w:t>
            </w:r>
          </w:p>
        </w:tc>
        <w:tc>
          <w:tcPr>
            <w:tcW w:w="722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-82%</w:t>
            </w:r>
          </w:p>
        </w:tc>
        <w:tc>
          <w:tcPr>
            <w:tcW w:w="650" w:type="pct"/>
            <w:vMerge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E60BF" w:rsidRPr="00AE60BF" w:rsidTr="003058E6">
        <w:trPr>
          <w:trHeight w:val="300"/>
          <w:jc w:val="center"/>
        </w:trPr>
        <w:tc>
          <w:tcPr>
            <w:tcW w:w="1827" w:type="pct"/>
            <w:vMerge w:val="restar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 xml:space="preserve">ASS. </w:t>
            </w:r>
            <w:proofErr w:type="spellStart"/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A</w:t>
            </w:r>
            <w:r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ma</w:t>
            </w:r>
            <w:proofErr w:type="spellEnd"/>
          </w:p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07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61</w:t>
            </w:r>
          </w:p>
        </w:tc>
        <w:tc>
          <w:tcPr>
            <w:tcW w:w="994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225</w:t>
            </w:r>
          </w:p>
        </w:tc>
        <w:tc>
          <w:tcPr>
            <w:tcW w:w="722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-164</w:t>
            </w:r>
          </w:p>
        </w:tc>
        <w:tc>
          <w:tcPr>
            <w:tcW w:w="650" w:type="pct"/>
            <w:vMerge w:val="restar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286</w:t>
            </w:r>
          </w:p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E60BF" w:rsidRPr="00AE60BF" w:rsidTr="003058E6">
        <w:trPr>
          <w:trHeight w:val="90"/>
          <w:jc w:val="center"/>
        </w:trPr>
        <w:tc>
          <w:tcPr>
            <w:tcW w:w="1827" w:type="pct"/>
            <w:vMerge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07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21%</w:t>
            </w:r>
          </w:p>
        </w:tc>
        <w:tc>
          <w:tcPr>
            <w:tcW w:w="994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79%</w:t>
            </w:r>
          </w:p>
        </w:tc>
        <w:tc>
          <w:tcPr>
            <w:tcW w:w="722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-57%</w:t>
            </w:r>
          </w:p>
        </w:tc>
        <w:tc>
          <w:tcPr>
            <w:tcW w:w="650" w:type="pct"/>
            <w:vMerge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E60BF" w:rsidRPr="00AE60BF" w:rsidTr="003058E6">
        <w:trPr>
          <w:trHeight w:val="300"/>
          <w:jc w:val="center"/>
        </w:trPr>
        <w:tc>
          <w:tcPr>
            <w:tcW w:w="1827" w:type="pct"/>
            <w:vMerge w:val="restar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Found Bara</w:t>
            </w:r>
          </w:p>
        </w:tc>
        <w:tc>
          <w:tcPr>
            <w:tcW w:w="807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14</w:t>
            </w:r>
          </w:p>
        </w:tc>
        <w:tc>
          <w:tcPr>
            <w:tcW w:w="994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5</w:t>
            </w:r>
          </w:p>
        </w:tc>
        <w:tc>
          <w:tcPr>
            <w:tcW w:w="722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9</w:t>
            </w:r>
          </w:p>
        </w:tc>
        <w:tc>
          <w:tcPr>
            <w:tcW w:w="650" w:type="pct"/>
            <w:vMerge w:val="restar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19</w:t>
            </w:r>
          </w:p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E60BF" w:rsidRPr="00AE60BF" w:rsidTr="003058E6">
        <w:trPr>
          <w:trHeight w:val="90"/>
          <w:jc w:val="center"/>
        </w:trPr>
        <w:tc>
          <w:tcPr>
            <w:tcW w:w="1827" w:type="pct"/>
            <w:vMerge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07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74%</w:t>
            </w:r>
          </w:p>
        </w:tc>
        <w:tc>
          <w:tcPr>
            <w:tcW w:w="994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26%</w:t>
            </w:r>
          </w:p>
        </w:tc>
        <w:tc>
          <w:tcPr>
            <w:tcW w:w="722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47%</w:t>
            </w:r>
          </w:p>
        </w:tc>
        <w:tc>
          <w:tcPr>
            <w:tcW w:w="650" w:type="pct"/>
            <w:vMerge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E60BF" w:rsidRPr="00AE60BF" w:rsidTr="003058E6">
        <w:trPr>
          <w:trHeight w:val="300"/>
          <w:jc w:val="center"/>
        </w:trPr>
        <w:tc>
          <w:tcPr>
            <w:tcW w:w="1827" w:type="pct"/>
            <w:vMerge w:val="restar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ICY</w:t>
            </w:r>
          </w:p>
        </w:tc>
        <w:tc>
          <w:tcPr>
            <w:tcW w:w="807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186</w:t>
            </w:r>
          </w:p>
        </w:tc>
        <w:tc>
          <w:tcPr>
            <w:tcW w:w="994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1522</w:t>
            </w:r>
          </w:p>
        </w:tc>
        <w:tc>
          <w:tcPr>
            <w:tcW w:w="722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-1336</w:t>
            </w:r>
          </w:p>
        </w:tc>
        <w:tc>
          <w:tcPr>
            <w:tcW w:w="650" w:type="pct"/>
            <w:vMerge w:val="restar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1708</w:t>
            </w:r>
          </w:p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E60BF" w:rsidRPr="00AE60BF" w:rsidTr="003058E6">
        <w:trPr>
          <w:trHeight w:val="90"/>
          <w:jc w:val="center"/>
        </w:trPr>
        <w:tc>
          <w:tcPr>
            <w:tcW w:w="1827" w:type="pct"/>
            <w:vMerge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07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11%</w:t>
            </w:r>
          </w:p>
        </w:tc>
        <w:tc>
          <w:tcPr>
            <w:tcW w:w="994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89%</w:t>
            </w:r>
          </w:p>
        </w:tc>
        <w:tc>
          <w:tcPr>
            <w:tcW w:w="722" w:type="pct"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-78%</w:t>
            </w:r>
          </w:p>
        </w:tc>
        <w:tc>
          <w:tcPr>
            <w:tcW w:w="650" w:type="pct"/>
            <w:vMerge/>
            <w:noWrap/>
            <w:vAlign w:val="bottom"/>
            <w:hideMark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E60BF" w:rsidRPr="00AE60BF" w:rsidTr="003058E6">
        <w:trPr>
          <w:trHeight w:val="300"/>
          <w:jc w:val="center"/>
        </w:trPr>
        <w:tc>
          <w:tcPr>
            <w:tcW w:w="1827" w:type="pct"/>
            <w:vMerge w:val="restar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INT</w:t>
            </w:r>
          </w:p>
        </w:tc>
        <w:tc>
          <w:tcPr>
            <w:tcW w:w="807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994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109</w:t>
            </w:r>
          </w:p>
        </w:tc>
        <w:tc>
          <w:tcPr>
            <w:tcW w:w="722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-109</w:t>
            </w:r>
          </w:p>
        </w:tc>
        <w:tc>
          <w:tcPr>
            <w:tcW w:w="650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109</w:t>
            </w:r>
          </w:p>
        </w:tc>
      </w:tr>
      <w:tr w:rsidR="00AE60BF" w:rsidRPr="00AE60BF" w:rsidTr="003058E6">
        <w:trPr>
          <w:trHeight w:val="300"/>
          <w:jc w:val="center"/>
        </w:trPr>
        <w:tc>
          <w:tcPr>
            <w:tcW w:w="1827" w:type="pct"/>
            <w:vMerge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07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0%</w:t>
            </w:r>
          </w:p>
        </w:tc>
        <w:tc>
          <w:tcPr>
            <w:tcW w:w="994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100%</w:t>
            </w:r>
          </w:p>
        </w:tc>
        <w:tc>
          <w:tcPr>
            <w:tcW w:w="722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-100%</w:t>
            </w:r>
          </w:p>
        </w:tc>
        <w:tc>
          <w:tcPr>
            <w:tcW w:w="650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E60BF" w:rsidRPr="00AE60BF" w:rsidTr="003058E6">
        <w:trPr>
          <w:trHeight w:val="300"/>
          <w:jc w:val="center"/>
        </w:trPr>
        <w:tc>
          <w:tcPr>
            <w:tcW w:w="1827" w:type="pct"/>
            <w:vMerge w:val="restar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PAM</w:t>
            </w:r>
          </w:p>
        </w:tc>
        <w:tc>
          <w:tcPr>
            <w:tcW w:w="807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135</w:t>
            </w:r>
          </w:p>
        </w:tc>
        <w:tc>
          <w:tcPr>
            <w:tcW w:w="994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3657</w:t>
            </w:r>
          </w:p>
        </w:tc>
        <w:tc>
          <w:tcPr>
            <w:tcW w:w="722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-3522</w:t>
            </w:r>
          </w:p>
        </w:tc>
        <w:tc>
          <w:tcPr>
            <w:tcW w:w="650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3792</w:t>
            </w:r>
          </w:p>
        </w:tc>
      </w:tr>
      <w:tr w:rsidR="00AE60BF" w:rsidRPr="00AE60BF" w:rsidTr="003058E6">
        <w:trPr>
          <w:trHeight w:val="300"/>
          <w:jc w:val="center"/>
        </w:trPr>
        <w:tc>
          <w:tcPr>
            <w:tcW w:w="1827" w:type="pct"/>
            <w:vMerge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07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4%</w:t>
            </w:r>
          </w:p>
        </w:tc>
        <w:tc>
          <w:tcPr>
            <w:tcW w:w="994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96%</w:t>
            </w:r>
          </w:p>
        </w:tc>
        <w:tc>
          <w:tcPr>
            <w:tcW w:w="722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-93%</w:t>
            </w:r>
          </w:p>
        </w:tc>
        <w:tc>
          <w:tcPr>
            <w:tcW w:w="650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E60BF" w:rsidRPr="00AE60BF" w:rsidTr="003058E6">
        <w:trPr>
          <w:trHeight w:val="300"/>
          <w:jc w:val="center"/>
        </w:trPr>
        <w:tc>
          <w:tcPr>
            <w:tcW w:w="1827" w:type="pct"/>
            <w:vMerge w:val="restar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RWN</w:t>
            </w:r>
          </w:p>
        </w:tc>
        <w:tc>
          <w:tcPr>
            <w:tcW w:w="807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994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722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-2</w:t>
            </w:r>
          </w:p>
        </w:tc>
        <w:tc>
          <w:tcPr>
            <w:tcW w:w="650" w:type="pct"/>
            <w:vMerge w:val="restar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2</w:t>
            </w:r>
          </w:p>
        </w:tc>
      </w:tr>
      <w:tr w:rsidR="00AE60BF" w:rsidRPr="00AE60BF" w:rsidTr="003058E6">
        <w:trPr>
          <w:trHeight w:val="300"/>
          <w:jc w:val="center"/>
        </w:trPr>
        <w:tc>
          <w:tcPr>
            <w:tcW w:w="1827" w:type="pct"/>
            <w:vMerge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07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0%</w:t>
            </w:r>
          </w:p>
        </w:tc>
        <w:tc>
          <w:tcPr>
            <w:tcW w:w="994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100%</w:t>
            </w:r>
          </w:p>
        </w:tc>
        <w:tc>
          <w:tcPr>
            <w:tcW w:w="722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-100%</w:t>
            </w:r>
          </w:p>
        </w:tc>
        <w:tc>
          <w:tcPr>
            <w:tcW w:w="650" w:type="pct"/>
            <w:vMerge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E60BF" w:rsidRPr="00AE60BF" w:rsidTr="003058E6">
        <w:trPr>
          <w:trHeight w:val="300"/>
          <w:jc w:val="center"/>
        </w:trPr>
        <w:tc>
          <w:tcPr>
            <w:tcW w:w="1827" w:type="pct"/>
            <w:vMerge w:val="restar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STR Found</w:t>
            </w:r>
          </w:p>
        </w:tc>
        <w:tc>
          <w:tcPr>
            <w:tcW w:w="807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994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722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650" w:type="pct"/>
            <w:vMerge w:val="restar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</w:t>
            </w:r>
          </w:p>
        </w:tc>
      </w:tr>
      <w:tr w:rsidR="00AE60BF" w:rsidRPr="00AE60BF" w:rsidTr="003058E6">
        <w:trPr>
          <w:trHeight w:val="300"/>
          <w:jc w:val="center"/>
        </w:trPr>
        <w:tc>
          <w:tcPr>
            <w:tcW w:w="1827" w:type="pct"/>
            <w:vMerge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07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100%</w:t>
            </w:r>
          </w:p>
        </w:tc>
        <w:tc>
          <w:tcPr>
            <w:tcW w:w="994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0%</w:t>
            </w:r>
          </w:p>
        </w:tc>
        <w:tc>
          <w:tcPr>
            <w:tcW w:w="722" w:type="pct"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E60BF">
              <w:rPr>
                <w:rFonts w:ascii="Arial" w:eastAsia="Times New Roman" w:hAnsi="Arial" w:cs="Arial"/>
                <w:color w:val="000000"/>
                <w:sz w:val="22"/>
                <w:szCs w:val="22"/>
              </w:rPr>
              <w:t>100%</w:t>
            </w:r>
          </w:p>
        </w:tc>
        <w:tc>
          <w:tcPr>
            <w:tcW w:w="650" w:type="pct"/>
            <w:vMerge/>
            <w:noWrap/>
            <w:vAlign w:val="bottom"/>
          </w:tcPr>
          <w:p w:rsidR="00AE60BF" w:rsidRPr="00AE60BF" w:rsidRDefault="00AE60BF" w:rsidP="00AE60BF">
            <w:pPr>
              <w:spacing w:before="60" w:after="60"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AE60BF" w:rsidRDefault="00AE60BF" w:rsidP="00AE60BF">
      <w:pPr>
        <w:spacing w:before="60" w:after="60" w:line="276" w:lineRule="auto"/>
        <w:rPr>
          <w:rFonts w:ascii="Arial" w:hAnsi="Arial" w:cs="Arial"/>
          <w:i/>
        </w:rPr>
      </w:pPr>
    </w:p>
    <w:p w:rsidR="00AE60BF" w:rsidRDefault="00AE60BF">
      <w:pPr>
        <w:spacing w:after="200" w:line="276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br w:type="page"/>
      </w:r>
    </w:p>
    <w:p w:rsidR="00AE60BF" w:rsidRDefault="00AE60BF" w:rsidP="00AE60BF">
      <w:pPr>
        <w:spacing w:after="120" w:line="276" w:lineRule="auto"/>
        <w:rPr>
          <w:rFonts w:ascii="Arial" w:hAnsi="Arial" w:cs="Arial"/>
          <w:b/>
        </w:rPr>
        <w:sectPr w:rsidR="00AE60BF" w:rsidSect="00AE60BF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E60BF" w:rsidRPr="005061F3" w:rsidRDefault="00AE60BF" w:rsidP="00AE60BF">
      <w:pPr>
        <w:spacing w:after="120" w:line="276" w:lineRule="auto"/>
        <w:rPr>
          <w:rFonts w:ascii="Arial" w:hAnsi="Arial" w:cs="Arial"/>
          <w:i/>
        </w:rPr>
      </w:pPr>
      <w:r w:rsidRPr="005061F3">
        <w:rPr>
          <w:rFonts w:ascii="Arial" w:hAnsi="Arial" w:cs="Arial"/>
          <w:b/>
        </w:rPr>
        <w:lastRenderedPageBreak/>
        <w:t>Community Database</w:t>
      </w:r>
      <w:r w:rsidRPr="005061F3">
        <w:rPr>
          <w:rFonts w:ascii="Arial" w:hAnsi="Arial" w:cs="Arial"/>
          <w:i/>
        </w:rPr>
        <w:t xml:space="preserve"> </w:t>
      </w:r>
    </w:p>
    <w:p w:rsidR="00AE60BF" w:rsidRPr="005061F3" w:rsidRDefault="00AE60BF" w:rsidP="00AE60BF">
      <w:pPr>
        <w:spacing w:after="120" w:line="276" w:lineRule="auto"/>
        <w:rPr>
          <w:rFonts w:ascii="Arial" w:hAnsi="Arial" w:cs="Arial"/>
        </w:rPr>
      </w:pPr>
      <w:r w:rsidRPr="005061F3">
        <w:rPr>
          <w:rFonts w:ascii="Arial" w:hAnsi="Arial" w:cs="Arial"/>
        </w:rPr>
        <w:t>Indicator OVC Services: Number of OVC receiving support services as part of the National Minimum Package of Services</w:t>
      </w:r>
    </w:p>
    <w:p w:rsidR="00AE60BF" w:rsidRDefault="00AE60BF" w:rsidP="00AE60BF">
      <w:pPr>
        <w:spacing w:after="120" w:line="276" w:lineRule="auto"/>
        <w:rPr>
          <w:rFonts w:ascii="Arial" w:hAnsi="Arial" w:cs="Arial"/>
          <w:b/>
        </w:rPr>
      </w:pPr>
      <w:r w:rsidRPr="005061F3">
        <w:rPr>
          <w:rFonts w:ascii="Arial" w:hAnsi="Arial" w:cs="Arial"/>
          <w:b/>
        </w:rPr>
        <w:t xml:space="preserve">Percent of OVC Receiving </w:t>
      </w:r>
      <w:r>
        <w:rPr>
          <w:rFonts w:ascii="Arial" w:hAnsi="Arial" w:cs="Arial"/>
          <w:b/>
          <w:u w:val="single"/>
        </w:rPr>
        <w:t>Socioeconomic</w:t>
      </w:r>
      <w:r>
        <w:rPr>
          <w:rFonts w:ascii="Arial" w:hAnsi="Arial" w:cs="Arial"/>
          <w:b/>
        </w:rPr>
        <w:t xml:space="preserve"> Support</w:t>
      </w:r>
    </w:p>
    <w:p w:rsidR="00AE60BF" w:rsidRDefault="00AE60BF" w:rsidP="00AE60BF">
      <w:pPr>
        <w:spacing w:after="120" w:line="276" w:lineRule="auto"/>
        <w:rPr>
          <w:rFonts w:ascii="Arial" w:hAnsi="Arial" w:cs="Arial"/>
          <w:i/>
        </w:rPr>
      </w:pPr>
      <w:r>
        <w:rPr>
          <w:noProof/>
        </w:rPr>
        <w:drawing>
          <wp:inline distT="0" distB="0" distL="0" distR="0" wp14:anchorId="373B6F3D" wp14:editId="7E2752B8">
            <wp:extent cx="8315325" cy="5067300"/>
            <wp:effectExtent l="0" t="0" r="9525" b="19050"/>
            <wp:docPr id="19" name="Chart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3722A0" w:rsidRDefault="003722A0" w:rsidP="00AE60BF">
      <w:pPr>
        <w:spacing w:after="120" w:line="276" w:lineRule="auto"/>
        <w:rPr>
          <w:rFonts w:ascii="Arial" w:hAnsi="Arial" w:cs="Arial"/>
        </w:rPr>
        <w:sectPr w:rsidR="003722A0" w:rsidSect="00AE60BF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3722A0" w:rsidRPr="003722A0" w:rsidRDefault="003722A0" w:rsidP="003722A0">
      <w:pPr>
        <w:spacing w:after="120" w:line="276" w:lineRule="auto"/>
        <w:jc w:val="center"/>
        <w:rPr>
          <w:rFonts w:ascii="Arial" w:hAnsi="Arial" w:cs="Arial"/>
          <w:b/>
        </w:rPr>
      </w:pPr>
      <w:r w:rsidRPr="003722A0">
        <w:rPr>
          <w:rFonts w:ascii="Arial" w:hAnsi="Arial" w:cs="Arial"/>
          <w:b/>
        </w:rPr>
        <w:lastRenderedPageBreak/>
        <w:t xml:space="preserve">Number and Percent of OVC Receiving </w:t>
      </w:r>
      <w:r w:rsidRPr="003722A0">
        <w:rPr>
          <w:rFonts w:ascii="Arial" w:hAnsi="Arial" w:cs="Arial"/>
          <w:b/>
          <w:u w:val="single"/>
        </w:rPr>
        <w:t>Socioeconomic</w:t>
      </w:r>
      <w:r w:rsidRPr="003722A0">
        <w:rPr>
          <w:rFonts w:ascii="Arial" w:hAnsi="Arial" w:cs="Arial"/>
          <w:b/>
        </w:rPr>
        <w:t xml:space="preserve"> Support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235"/>
        <w:gridCol w:w="1412"/>
        <w:gridCol w:w="1412"/>
        <w:gridCol w:w="1387"/>
        <w:gridCol w:w="1410"/>
      </w:tblGrid>
      <w:tr w:rsidR="003722A0" w:rsidRPr="003722A0" w:rsidTr="003722A0">
        <w:trPr>
          <w:trHeight w:val="900"/>
        </w:trPr>
        <w:tc>
          <w:tcPr>
            <w:tcW w:w="1826" w:type="pct"/>
            <w:shd w:val="clear" w:color="auto" w:fill="DBE5F1" w:themeFill="accent1" w:themeFillTint="33"/>
            <w:noWrap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Partner</w:t>
            </w:r>
          </w:p>
        </w:tc>
        <w:tc>
          <w:tcPr>
            <w:tcW w:w="797" w:type="pct"/>
            <w:shd w:val="clear" w:color="auto" w:fill="DBE5F1" w:themeFill="accent1" w:themeFillTint="33"/>
            <w:noWrap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hAnsi="Arial" w:cs="Arial"/>
              </w:rPr>
              <w:t>Female</w:t>
            </w:r>
          </w:p>
        </w:tc>
        <w:tc>
          <w:tcPr>
            <w:tcW w:w="797" w:type="pct"/>
            <w:shd w:val="clear" w:color="auto" w:fill="DBE5F1" w:themeFill="accent1" w:themeFillTint="33"/>
            <w:noWrap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hAnsi="Arial" w:cs="Arial"/>
              </w:rPr>
              <w:t>Male</w:t>
            </w:r>
          </w:p>
        </w:tc>
        <w:tc>
          <w:tcPr>
            <w:tcW w:w="783" w:type="pct"/>
            <w:shd w:val="clear" w:color="auto" w:fill="DBE5F1" w:themeFill="accent1" w:themeFillTint="33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hAnsi="Arial" w:cs="Arial"/>
              </w:rPr>
              <w:t>Difference (Female-Male)</w:t>
            </w:r>
          </w:p>
        </w:tc>
        <w:tc>
          <w:tcPr>
            <w:tcW w:w="796" w:type="pct"/>
            <w:shd w:val="clear" w:color="auto" w:fill="DBE5F1" w:themeFill="accent1" w:themeFillTint="33"/>
            <w:noWrap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hAnsi="Arial" w:cs="Arial"/>
              </w:rPr>
              <w:t>Total</w:t>
            </w: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ADS</w:t>
            </w:r>
          </w:p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40</w:t>
            </w:r>
          </w:p>
        </w:tc>
        <w:tc>
          <w:tcPr>
            <w:tcW w:w="783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-38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42</w:t>
            </w:r>
          </w:p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5%</w:t>
            </w: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95%</w:t>
            </w:r>
          </w:p>
        </w:tc>
        <w:tc>
          <w:tcPr>
            <w:tcW w:w="783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-90%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AEE</w:t>
            </w:r>
          </w:p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1075</w:t>
            </w:r>
          </w:p>
        </w:tc>
        <w:tc>
          <w:tcPr>
            <w:tcW w:w="783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-1075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1075</w:t>
            </w:r>
          </w:p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83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-100%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ASE</w:t>
            </w:r>
          </w:p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7</w:t>
            </w: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153</w:t>
            </w:r>
          </w:p>
        </w:tc>
        <w:tc>
          <w:tcPr>
            <w:tcW w:w="783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-146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160</w:t>
            </w:r>
          </w:p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4%</w:t>
            </w: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96%</w:t>
            </w:r>
          </w:p>
        </w:tc>
        <w:tc>
          <w:tcPr>
            <w:tcW w:w="783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-91%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ASO</w:t>
            </w:r>
          </w:p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24</w:t>
            </w: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118</w:t>
            </w:r>
          </w:p>
        </w:tc>
        <w:tc>
          <w:tcPr>
            <w:tcW w:w="783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-94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142</w:t>
            </w:r>
          </w:p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17%</w:t>
            </w: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83%</w:t>
            </w:r>
          </w:p>
        </w:tc>
        <w:tc>
          <w:tcPr>
            <w:tcW w:w="783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-66%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 xml:space="preserve">ASS. </w:t>
            </w:r>
            <w:proofErr w:type="spellStart"/>
            <w:r>
              <w:rPr>
                <w:rFonts w:ascii="Arial" w:eastAsia="Times New Roman" w:hAnsi="Arial" w:cs="Arial"/>
                <w:color w:val="000000"/>
              </w:rPr>
              <w:t>Ama</w:t>
            </w:r>
            <w:proofErr w:type="spellEnd"/>
          </w:p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10</w:t>
            </w: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14</w:t>
            </w:r>
          </w:p>
        </w:tc>
        <w:tc>
          <w:tcPr>
            <w:tcW w:w="783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-4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24</w:t>
            </w:r>
          </w:p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42%</w:t>
            </w: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58%</w:t>
            </w:r>
          </w:p>
        </w:tc>
        <w:tc>
          <w:tcPr>
            <w:tcW w:w="783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-17%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Found</w:t>
            </w:r>
            <w:r w:rsidRPr="003722A0">
              <w:rPr>
                <w:rFonts w:ascii="Arial" w:eastAsia="Times New Roman" w:hAnsi="Arial" w:cs="Arial"/>
                <w:color w:val="000000"/>
              </w:rPr>
              <w:t xml:space="preserve"> B</w:t>
            </w:r>
            <w:r>
              <w:rPr>
                <w:rFonts w:ascii="Arial" w:eastAsia="Times New Roman" w:hAnsi="Arial" w:cs="Arial"/>
                <w:color w:val="000000"/>
              </w:rPr>
              <w:t>ara</w:t>
            </w:r>
          </w:p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19</w:t>
            </w: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13</w:t>
            </w:r>
          </w:p>
        </w:tc>
        <w:tc>
          <w:tcPr>
            <w:tcW w:w="783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6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32</w:t>
            </w:r>
          </w:p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59%</w:t>
            </w: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41%</w:t>
            </w:r>
          </w:p>
        </w:tc>
        <w:tc>
          <w:tcPr>
            <w:tcW w:w="783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19%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ICY</w:t>
            </w:r>
          </w:p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136</w:t>
            </w: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1522</w:t>
            </w:r>
          </w:p>
        </w:tc>
        <w:tc>
          <w:tcPr>
            <w:tcW w:w="783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-1386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1658</w:t>
            </w:r>
          </w:p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8%</w:t>
            </w: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92%</w:t>
            </w:r>
          </w:p>
        </w:tc>
        <w:tc>
          <w:tcPr>
            <w:tcW w:w="783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-84%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INT</w:t>
            </w:r>
          </w:p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4</w:t>
            </w:r>
          </w:p>
        </w:tc>
        <w:tc>
          <w:tcPr>
            <w:tcW w:w="783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-4</w:t>
            </w:r>
          </w:p>
        </w:tc>
        <w:tc>
          <w:tcPr>
            <w:tcW w:w="796" w:type="pct"/>
            <w:vMerge w:val="restar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4</w:t>
            </w:r>
          </w:p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797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83" w:type="pct"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-100%</w:t>
            </w:r>
          </w:p>
        </w:tc>
        <w:tc>
          <w:tcPr>
            <w:tcW w:w="796" w:type="pct"/>
            <w:vMerge/>
            <w:noWrap/>
            <w:vAlign w:val="bottom"/>
            <w:hideMark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>PAM</w:t>
            </w:r>
          </w:p>
        </w:tc>
        <w:tc>
          <w:tcPr>
            <w:tcW w:w="797" w:type="pc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11</w:t>
            </w:r>
          </w:p>
        </w:tc>
        <w:tc>
          <w:tcPr>
            <w:tcW w:w="797" w:type="pc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9</w:t>
            </w:r>
          </w:p>
        </w:tc>
        <w:tc>
          <w:tcPr>
            <w:tcW w:w="783" w:type="pc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2</w:t>
            </w:r>
          </w:p>
        </w:tc>
        <w:tc>
          <w:tcPr>
            <w:tcW w:w="796" w:type="pct"/>
            <w:vMerge w:val="restar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20</w:t>
            </w: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55%</w:t>
            </w:r>
          </w:p>
        </w:tc>
        <w:tc>
          <w:tcPr>
            <w:tcW w:w="797" w:type="pc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45%</w:t>
            </w:r>
          </w:p>
        </w:tc>
        <w:tc>
          <w:tcPr>
            <w:tcW w:w="783" w:type="pc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10%</w:t>
            </w:r>
          </w:p>
        </w:tc>
        <w:tc>
          <w:tcPr>
            <w:tcW w:w="796" w:type="pct"/>
            <w:vMerge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RWN</w:t>
            </w:r>
          </w:p>
        </w:tc>
        <w:tc>
          <w:tcPr>
            <w:tcW w:w="797" w:type="pc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0</w:t>
            </w:r>
          </w:p>
        </w:tc>
        <w:tc>
          <w:tcPr>
            <w:tcW w:w="797" w:type="pc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</w:t>
            </w:r>
          </w:p>
        </w:tc>
        <w:tc>
          <w:tcPr>
            <w:tcW w:w="783" w:type="pc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-1</w:t>
            </w:r>
          </w:p>
        </w:tc>
        <w:tc>
          <w:tcPr>
            <w:tcW w:w="796" w:type="pct"/>
            <w:vMerge w:val="restar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</w:t>
            </w: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0%</w:t>
            </w:r>
          </w:p>
        </w:tc>
        <w:tc>
          <w:tcPr>
            <w:tcW w:w="797" w:type="pc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100%</w:t>
            </w:r>
          </w:p>
        </w:tc>
        <w:tc>
          <w:tcPr>
            <w:tcW w:w="783" w:type="pc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-100%</w:t>
            </w:r>
          </w:p>
        </w:tc>
        <w:tc>
          <w:tcPr>
            <w:tcW w:w="796" w:type="pct"/>
            <w:vMerge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 w:val="restar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</w:rPr>
              <w:t xml:space="preserve">STR </w:t>
            </w:r>
            <w:r w:rsidRPr="003722A0">
              <w:rPr>
                <w:rFonts w:ascii="Arial" w:eastAsia="Times New Roman" w:hAnsi="Arial" w:cs="Arial"/>
                <w:color w:val="000000"/>
              </w:rPr>
              <w:t>F</w:t>
            </w:r>
            <w:r>
              <w:rPr>
                <w:rFonts w:ascii="Arial" w:eastAsia="Times New Roman" w:hAnsi="Arial" w:cs="Arial"/>
                <w:color w:val="000000"/>
              </w:rPr>
              <w:t>ound</w:t>
            </w:r>
          </w:p>
        </w:tc>
        <w:tc>
          <w:tcPr>
            <w:tcW w:w="797" w:type="pc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10</w:t>
            </w:r>
          </w:p>
        </w:tc>
        <w:tc>
          <w:tcPr>
            <w:tcW w:w="797" w:type="pc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19</w:t>
            </w:r>
          </w:p>
        </w:tc>
        <w:tc>
          <w:tcPr>
            <w:tcW w:w="783" w:type="pc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-9</w:t>
            </w:r>
          </w:p>
        </w:tc>
        <w:tc>
          <w:tcPr>
            <w:tcW w:w="796" w:type="pct"/>
            <w:vMerge w:val="restar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29</w:t>
            </w:r>
          </w:p>
        </w:tc>
      </w:tr>
      <w:tr w:rsidR="003722A0" w:rsidRPr="003722A0" w:rsidTr="003058E6">
        <w:trPr>
          <w:trHeight w:val="300"/>
        </w:trPr>
        <w:tc>
          <w:tcPr>
            <w:tcW w:w="1826" w:type="pct"/>
            <w:vMerge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  <w:tc>
          <w:tcPr>
            <w:tcW w:w="797" w:type="pc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34%</w:t>
            </w:r>
          </w:p>
        </w:tc>
        <w:tc>
          <w:tcPr>
            <w:tcW w:w="797" w:type="pc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66%</w:t>
            </w:r>
          </w:p>
        </w:tc>
        <w:tc>
          <w:tcPr>
            <w:tcW w:w="783" w:type="pct"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jc w:val="center"/>
              <w:rPr>
                <w:rFonts w:ascii="Arial" w:hAnsi="Arial" w:cs="Arial"/>
              </w:rPr>
            </w:pPr>
            <w:r w:rsidRPr="003722A0">
              <w:rPr>
                <w:rFonts w:ascii="Arial" w:eastAsia="Times New Roman" w:hAnsi="Arial" w:cs="Arial"/>
                <w:color w:val="000000"/>
              </w:rPr>
              <w:t>-31%</w:t>
            </w:r>
          </w:p>
        </w:tc>
        <w:tc>
          <w:tcPr>
            <w:tcW w:w="796" w:type="pct"/>
            <w:vMerge/>
            <w:noWrap/>
            <w:vAlign w:val="bottom"/>
          </w:tcPr>
          <w:p w:rsidR="003722A0" w:rsidRPr="003722A0" w:rsidRDefault="003722A0" w:rsidP="003722A0">
            <w:pPr>
              <w:spacing w:before="60" w:after="60" w:line="276" w:lineRule="auto"/>
              <w:rPr>
                <w:rFonts w:ascii="Arial" w:hAnsi="Arial" w:cs="Arial"/>
              </w:rPr>
            </w:pPr>
          </w:p>
        </w:tc>
      </w:tr>
    </w:tbl>
    <w:p w:rsidR="003722A0" w:rsidRPr="003722A0" w:rsidRDefault="003722A0" w:rsidP="003722A0">
      <w:pPr>
        <w:spacing w:before="60" w:after="60" w:line="276" w:lineRule="auto"/>
        <w:rPr>
          <w:rFonts w:ascii="Arial" w:hAnsi="Arial" w:cs="Arial"/>
        </w:rPr>
      </w:pPr>
    </w:p>
    <w:p w:rsidR="003722A0" w:rsidRPr="003722A0" w:rsidRDefault="003722A0" w:rsidP="003722A0">
      <w:pPr>
        <w:spacing w:before="60" w:after="60" w:line="276" w:lineRule="auto"/>
        <w:rPr>
          <w:rFonts w:ascii="Arial" w:hAnsi="Arial" w:cs="Arial"/>
        </w:rPr>
      </w:pPr>
    </w:p>
    <w:sectPr w:rsidR="003722A0" w:rsidRPr="003722A0" w:rsidSect="00431124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5729" w:rsidRDefault="00415729" w:rsidP="00E828EB">
      <w:r>
        <w:separator/>
      </w:r>
    </w:p>
  </w:endnote>
  <w:endnote w:type="continuationSeparator" w:id="0">
    <w:p w:rsidR="00415729" w:rsidRDefault="00415729" w:rsidP="00E828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5729" w:rsidRDefault="00415729" w:rsidP="00E828EB">
      <w:r>
        <w:separator/>
      </w:r>
    </w:p>
  </w:footnote>
  <w:footnote w:type="continuationSeparator" w:id="0">
    <w:p w:rsidR="00415729" w:rsidRDefault="00415729" w:rsidP="00E828E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10923319"/>
      <w:docPartObj>
        <w:docPartGallery w:val="Page Numbers (Top of Page)"/>
        <w:docPartUnique/>
      </w:docPartObj>
    </w:sdtPr>
    <w:sdtEndPr>
      <w:rPr>
        <w:noProof/>
      </w:rPr>
    </w:sdtEndPr>
    <w:sdtContent>
      <w:p w:rsidR="00725847" w:rsidRDefault="00725847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B41BE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725847" w:rsidRDefault="0072584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7D87"/>
    <w:rsid w:val="00025108"/>
    <w:rsid w:val="000772F8"/>
    <w:rsid w:val="0009765D"/>
    <w:rsid w:val="000E5988"/>
    <w:rsid w:val="000F522A"/>
    <w:rsid w:val="001716BE"/>
    <w:rsid w:val="00232DE8"/>
    <w:rsid w:val="00246251"/>
    <w:rsid w:val="00276F01"/>
    <w:rsid w:val="00277B72"/>
    <w:rsid w:val="00291C3C"/>
    <w:rsid w:val="002D3C4D"/>
    <w:rsid w:val="00334D94"/>
    <w:rsid w:val="00365F2C"/>
    <w:rsid w:val="003722A0"/>
    <w:rsid w:val="003B1B1A"/>
    <w:rsid w:val="003E09D0"/>
    <w:rsid w:val="00415729"/>
    <w:rsid w:val="00415B98"/>
    <w:rsid w:val="00445B56"/>
    <w:rsid w:val="00496233"/>
    <w:rsid w:val="004A4779"/>
    <w:rsid w:val="005061F3"/>
    <w:rsid w:val="005355B0"/>
    <w:rsid w:val="005A2D60"/>
    <w:rsid w:val="005B41BE"/>
    <w:rsid w:val="005C3429"/>
    <w:rsid w:val="005D20C5"/>
    <w:rsid w:val="00607F65"/>
    <w:rsid w:val="00663D1B"/>
    <w:rsid w:val="0072283A"/>
    <w:rsid w:val="00725847"/>
    <w:rsid w:val="0075605A"/>
    <w:rsid w:val="007744B8"/>
    <w:rsid w:val="007C1085"/>
    <w:rsid w:val="007C428A"/>
    <w:rsid w:val="00835839"/>
    <w:rsid w:val="00847476"/>
    <w:rsid w:val="00850EEA"/>
    <w:rsid w:val="0085178F"/>
    <w:rsid w:val="008C1265"/>
    <w:rsid w:val="00912A5E"/>
    <w:rsid w:val="00936CA6"/>
    <w:rsid w:val="00953D17"/>
    <w:rsid w:val="009749DF"/>
    <w:rsid w:val="00977B3F"/>
    <w:rsid w:val="0098429B"/>
    <w:rsid w:val="009B201C"/>
    <w:rsid w:val="009E213C"/>
    <w:rsid w:val="00A16859"/>
    <w:rsid w:val="00A46F10"/>
    <w:rsid w:val="00A87101"/>
    <w:rsid w:val="00AB28CE"/>
    <w:rsid w:val="00AC39EB"/>
    <w:rsid w:val="00AD5C72"/>
    <w:rsid w:val="00AE60BF"/>
    <w:rsid w:val="00B359EA"/>
    <w:rsid w:val="00BA6388"/>
    <w:rsid w:val="00BB16C5"/>
    <w:rsid w:val="00BF35E4"/>
    <w:rsid w:val="00C24B83"/>
    <w:rsid w:val="00CB74BE"/>
    <w:rsid w:val="00D226C6"/>
    <w:rsid w:val="00D84804"/>
    <w:rsid w:val="00D93105"/>
    <w:rsid w:val="00E828EB"/>
    <w:rsid w:val="00E93059"/>
    <w:rsid w:val="00E96190"/>
    <w:rsid w:val="00EE0ED7"/>
    <w:rsid w:val="00EF4CD8"/>
    <w:rsid w:val="00EF5AF5"/>
    <w:rsid w:val="00F32335"/>
    <w:rsid w:val="00F55B39"/>
    <w:rsid w:val="00F80A29"/>
    <w:rsid w:val="00FA7D87"/>
    <w:rsid w:val="00FD1253"/>
    <w:rsid w:val="00FD7C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428A"/>
    <w:pPr>
      <w:spacing w:after="0" w:line="240" w:lineRule="auto"/>
    </w:pPr>
    <w:rPr>
      <w:rFonts w:eastAsiaTheme="minorEastAsia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C428A"/>
    <w:pPr>
      <w:spacing w:after="0" w:line="240" w:lineRule="auto"/>
    </w:pPr>
    <w:rPr>
      <w:rFonts w:eastAsiaTheme="minorEastAsia"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77B3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7B3F"/>
    <w:rPr>
      <w:rFonts w:ascii="Tahoma" w:eastAsiaTheme="minorEastAsi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828E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828EB"/>
    <w:rPr>
      <w:rFonts w:eastAsiaTheme="minorEastAsia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E828E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828EB"/>
    <w:rPr>
      <w:rFonts w:eastAsiaTheme="minorEastAsia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428A"/>
    <w:pPr>
      <w:spacing w:after="0" w:line="240" w:lineRule="auto"/>
    </w:pPr>
    <w:rPr>
      <w:rFonts w:eastAsiaTheme="minorEastAsia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C428A"/>
    <w:pPr>
      <w:spacing w:after="0" w:line="240" w:lineRule="auto"/>
    </w:pPr>
    <w:rPr>
      <w:rFonts w:eastAsiaTheme="minorEastAsia"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77B3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7B3F"/>
    <w:rPr>
      <w:rFonts w:ascii="Tahoma" w:eastAsiaTheme="minorEastAsi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828E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828EB"/>
    <w:rPr>
      <w:rFonts w:eastAsiaTheme="minorEastAsia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E828E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828EB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6636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chart" Target="charts/chart3.xml"/><Relationship Id="rId18" Type="http://schemas.openxmlformats.org/officeDocument/2006/relationships/chart" Target="charts/chart8.xml"/><Relationship Id="rId26" Type="http://schemas.openxmlformats.org/officeDocument/2006/relationships/chart" Target="charts/chart16.xml"/><Relationship Id="rId3" Type="http://schemas.openxmlformats.org/officeDocument/2006/relationships/settings" Target="settings.xml"/><Relationship Id="rId21" Type="http://schemas.openxmlformats.org/officeDocument/2006/relationships/chart" Target="charts/chart11.xml"/><Relationship Id="rId7" Type="http://schemas.openxmlformats.org/officeDocument/2006/relationships/image" Target="media/image1.jpeg"/><Relationship Id="rId12" Type="http://schemas.openxmlformats.org/officeDocument/2006/relationships/chart" Target="charts/chart2.xml"/><Relationship Id="rId17" Type="http://schemas.openxmlformats.org/officeDocument/2006/relationships/chart" Target="charts/chart7.xml"/><Relationship Id="rId25" Type="http://schemas.openxmlformats.org/officeDocument/2006/relationships/chart" Target="charts/chart15.xml"/><Relationship Id="rId2" Type="http://schemas.microsoft.com/office/2007/relationships/stylesWithEffects" Target="stylesWithEffects.xml"/><Relationship Id="rId16" Type="http://schemas.openxmlformats.org/officeDocument/2006/relationships/chart" Target="charts/chart6.xml"/><Relationship Id="rId20" Type="http://schemas.openxmlformats.org/officeDocument/2006/relationships/chart" Target="charts/chart10.xml"/><Relationship Id="rId29" Type="http://schemas.openxmlformats.org/officeDocument/2006/relationships/chart" Target="charts/chart19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chart" Target="charts/chart1.xml"/><Relationship Id="rId24" Type="http://schemas.openxmlformats.org/officeDocument/2006/relationships/chart" Target="charts/chart14.xml"/><Relationship Id="rId5" Type="http://schemas.openxmlformats.org/officeDocument/2006/relationships/footnotes" Target="footnotes.xml"/><Relationship Id="rId15" Type="http://schemas.openxmlformats.org/officeDocument/2006/relationships/chart" Target="charts/chart5.xml"/><Relationship Id="rId23" Type="http://schemas.openxmlformats.org/officeDocument/2006/relationships/chart" Target="charts/chart13.xml"/><Relationship Id="rId28" Type="http://schemas.openxmlformats.org/officeDocument/2006/relationships/chart" Target="charts/chart18.xml"/><Relationship Id="rId10" Type="http://schemas.openxmlformats.org/officeDocument/2006/relationships/header" Target="header1.xml"/><Relationship Id="rId19" Type="http://schemas.openxmlformats.org/officeDocument/2006/relationships/chart" Target="charts/chart9.xml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chart" Target="charts/chart4.xml"/><Relationship Id="rId22" Type="http://schemas.openxmlformats.org/officeDocument/2006/relationships/chart" Target="charts/chart12.xml"/><Relationship Id="rId27" Type="http://schemas.openxmlformats.org/officeDocument/2006/relationships/chart" Target="charts/chart17.xml"/><Relationship Id="rId30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My%20Documents\DDU%20Overview\DDU%20Tools%20to%20be%20Piloted\Gender&amp;DDU%20Training%20Toolkit\Sample%20Data%20Packet%20Graphs.xlsx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My%20Documents\DDU%20Overview\DDU%20Tools%20to%20be%20Piloted\Gender&amp;DDU%20Training%20Toolkit\Sample%20Data%20Packet%20Graphs.xlsx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My%20Documents\DDU%20Overview\DDU%20Tools%20to%20be%20Piloted\Gender&amp;DDU%20Training%20Toolkit\Sample%20Data%20Packet%20Graphs.xlsx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My%20Documents\DDU%20Overview\DDU%20Tools%20to%20be%20Piloted\Gender&amp;DDU%20Training%20Toolkit\Sample%20Data%20Packet%20Graphs.xlsx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My%20Documents\DDU%20Overview\DDU%20Tools%20to%20be%20Piloted\Gender&amp;DDU%20Training%20Toolkit\Sample%20Data%20Packet%20Graphs.xlsx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My%20Documents\DDU%20Overview\DDU%20Tools%20to%20be%20Piloted\Gender&amp;DDU%20Training%20Toolkit\Sample%20Data%20Packet%20Graphs.xlsx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My%20Documents\DDU%20Overview\DDU%20Tools%20to%20be%20Piloted\Gender&amp;DDU%20Training%20Toolkit\Sample%20Data%20Packet%20Graphs.xlsx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My%20Documents\DDU%20Overview\DDU%20Tools%20to%20be%20Piloted\Gender&amp;DDU%20Training%20Toolkit\Sample%20Data%20Packet%20Graphs.xlsx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My%20Documents\DDU%20Overview\DDU%20Tools%20to%20be%20Piloted\Gender&amp;DDU%20Training%20Toolkit\Sample%20Data%20Packet%20Graphs.xlsx" TargetMode="External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My%20Documents\DDU%20Overview\DDU%20Tools%20to%20be%20Piloted\Gender&amp;DDU%20Training%20Toolkit\Sample%20Data%20Packet%20Graphs.xlsx" TargetMode="Externa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My%20Documents\DDU%20Overview\DDU%20Tools%20to%20be%20Piloted\Gender&amp;DDU%20Training%20Toolkit\Sample%20Data%20Packet%20Graphs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My%20Documents\DDU%20Overview\DDU%20Tools%20to%20be%20Piloted\Gender&amp;DDU%20Training%20Toolkit\Sample%20Data%20Packet%20Graphs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My%20Documents\DDU%20Overview\DDU%20Tools%20to%20be%20Piloted\Gender&amp;DDU%20Training%20Toolkit\Sample%20Data%20Packet%20Graphs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My%20Documents\DDU%20Overview\DDU%20Tools%20to%20be%20Piloted\Gender&amp;DDU%20Training%20Toolkit\Sample%20Data%20Packet%20Graphs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My%20Documents\DDU%20Overview\DDU%20Tools%20to%20be%20Piloted\Gender&amp;DDU%20Training%20Toolkit\Sample%20Data%20Packet%20Graphs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My%20Documents\DDU%20Overview\DDU%20Tools%20to%20be%20Piloted\Gender&amp;DDU%20Training%20Toolkit\Sample%20Data%20Packet%20Graphs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My%20Documents\DDU%20Overview\DDU%20Tools%20to%20be%20Piloted\Gender&amp;DDU%20Training%20Toolkit\Sample%20Data%20Packet%20Graphs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My%20Documents\DDU%20Overview\DDU%20Tools%20to%20be%20Piloted\Gender&amp;DDU%20Training%20Toolkit\Sample%20Data%20Packet%20Graphs.xlsx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My%20Documents\DDU%20Overview\DDU%20Tools%20to%20be%20Piloted\Gender&amp;DDU%20Training%20Toolkit\Sample%20Data%20Packet%20Graphs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Sheet1!$B$2</c:f>
              <c:strCache>
                <c:ptCount val="1"/>
                <c:pt idx="0">
                  <c:v>Female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Sheet1!$A$3:$A$19</c:f>
              <c:strCache>
                <c:ptCount val="17"/>
                <c:pt idx="0">
                  <c:v>Ave</c:v>
                </c:pt>
                <c:pt idx="1">
                  <c:v>Gih Clinic</c:v>
                </c:pt>
                <c:pt idx="2">
                  <c:v>Gik Clinic</c:v>
                </c:pt>
                <c:pt idx="3">
                  <c:v>Jal Clinic</c:v>
                </c:pt>
                <c:pt idx="4">
                  <c:v>Kab Clinic</c:v>
                </c:pt>
                <c:pt idx="5">
                  <c:v>Kac Clinic</c:v>
                </c:pt>
                <c:pt idx="6">
                  <c:v>Kag Clinic</c:v>
                </c:pt>
                <c:pt idx="7">
                  <c:v>Kay Clinic</c:v>
                </c:pt>
                <c:pt idx="8">
                  <c:v>Kib Hospital</c:v>
                </c:pt>
                <c:pt idx="9">
                  <c:v>Kim Clinic</c:v>
                </c:pt>
                <c:pt idx="10">
                  <c:v>Kim Prison</c:v>
                </c:pt>
                <c:pt idx="11">
                  <c:v>King Hospital</c:v>
                </c:pt>
                <c:pt idx="12">
                  <c:v>Kiny Clinic</c:v>
                </c:pt>
                <c:pt idx="13">
                  <c:v>Ner Hospital</c:v>
                </c:pt>
                <c:pt idx="14">
                  <c:v>Nya Clinic</c:v>
                </c:pt>
                <c:pt idx="15">
                  <c:v>Rub Clinic</c:v>
                </c:pt>
                <c:pt idx="16">
                  <c:v>Sol Ministry</c:v>
                </c:pt>
              </c:strCache>
            </c:strRef>
          </c:cat>
          <c:val>
            <c:numRef>
              <c:f>Sheet1!$B$3:$B$19</c:f>
              <c:numCache>
                <c:formatCode>0%</c:formatCode>
                <c:ptCount val="17"/>
                <c:pt idx="0">
                  <c:v>0.5</c:v>
                </c:pt>
                <c:pt idx="1">
                  <c:v>0.52</c:v>
                </c:pt>
                <c:pt idx="2">
                  <c:v>0.62</c:v>
                </c:pt>
                <c:pt idx="3">
                  <c:v>0.55000000000000004</c:v>
                </c:pt>
                <c:pt idx="4">
                  <c:v>0.27</c:v>
                </c:pt>
                <c:pt idx="5">
                  <c:v>0.56999999999999995</c:v>
                </c:pt>
                <c:pt idx="6">
                  <c:v>0.57999999999999996</c:v>
                </c:pt>
                <c:pt idx="7">
                  <c:v>0.55000000000000004</c:v>
                </c:pt>
                <c:pt idx="8">
                  <c:v>0.46</c:v>
                </c:pt>
                <c:pt idx="9">
                  <c:v>0.5</c:v>
                </c:pt>
                <c:pt idx="10">
                  <c:v>0</c:v>
                </c:pt>
                <c:pt idx="11">
                  <c:v>0.62</c:v>
                </c:pt>
                <c:pt idx="12">
                  <c:v>0.55000000000000004</c:v>
                </c:pt>
                <c:pt idx="13">
                  <c:v>1</c:v>
                </c:pt>
                <c:pt idx="14">
                  <c:v>0.67</c:v>
                </c:pt>
                <c:pt idx="15">
                  <c:v>0.46</c:v>
                </c:pt>
                <c:pt idx="16">
                  <c:v>0.82</c:v>
                </c:pt>
              </c:numCache>
            </c:numRef>
          </c:val>
        </c:ser>
        <c:ser>
          <c:idx val="1"/>
          <c:order val="1"/>
          <c:tx>
            <c:strRef>
              <c:f>Sheet1!$C$2</c:f>
              <c:strCache>
                <c:ptCount val="1"/>
                <c:pt idx="0">
                  <c:v>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Sheet1!$A$3:$A$19</c:f>
              <c:strCache>
                <c:ptCount val="17"/>
                <c:pt idx="0">
                  <c:v>Ave</c:v>
                </c:pt>
                <c:pt idx="1">
                  <c:v>Gih Clinic</c:v>
                </c:pt>
                <c:pt idx="2">
                  <c:v>Gik Clinic</c:v>
                </c:pt>
                <c:pt idx="3">
                  <c:v>Jal Clinic</c:v>
                </c:pt>
                <c:pt idx="4">
                  <c:v>Kab Clinic</c:v>
                </c:pt>
                <c:pt idx="5">
                  <c:v>Kac Clinic</c:v>
                </c:pt>
                <c:pt idx="6">
                  <c:v>Kag Clinic</c:v>
                </c:pt>
                <c:pt idx="7">
                  <c:v>Kay Clinic</c:v>
                </c:pt>
                <c:pt idx="8">
                  <c:v>Kib Hospital</c:v>
                </c:pt>
                <c:pt idx="9">
                  <c:v>Kim Clinic</c:v>
                </c:pt>
                <c:pt idx="10">
                  <c:v>Kim Prison</c:v>
                </c:pt>
                <c:pt idx="11">
                  <c:v>King Hospital</c:v>
                </c:pt>
                <c:pt idx="12">
                  <c:v>Kiny Clinic</c:v>
                </c:pt>
                <c:pt idx="13">
                  <c:v>Ner Hospital</c:v>
                </c:pt>
                <c:pt idx="14">
                  <c:v>Nya Clinic</c:v>
                </c:pt>
                <c:pt idx="15">
                  <c:v>Rub Clinic</c:v>
                </c:pt>
                <c:pt idx="16">
                  <c:v>Sol Ministry</c:v>
                </c:pt>
              </c:strCache>
            </c:strRef>
          </c:cat>
          <c:val>
            <c:numRef>
              <c:f>Sheet1!$C$3:$C$19</c:f>
              <c:numCache>
                <c:formatCode>0%</c:formatCode>
                <c:ptCount val="17"/>
                <c:pt idx="0">
                  <c:v>0.5</c:v>
                </c:pt>
                <c:pt idx="1">
                  <c:v>0.48</c:v>
                </c:pt>
                <c:pt idx="2">
                  <c:v>0.38</c:v>
                </c:pt>
                <c:pt idx="3">
                  <c:v>0.45</c:v>
                </c:pt>
                <c:pt idx="4">
                  <c:v>0.73</c:v>
                </c:pt>
                <c:pt idx="5">
                  <c:v>0.43</c:v>
                </c:pt>
                <c:pt idx="6">
                  <c:v>0.42</c:v>
                </c:pt>
                <c:pt idx="7">
                  <c:v>0.45</c:v>
                </c:pt>
                <c:pt idx="8">
                  <c:v>0.54</c:v>
                </c:pt>
                <c:pt idx="9">
                  <c:v>0.5</c:v>
                </c:pt>
                <c:pt idx="10">
                  <c:v>0</c:v>
                </c:pt>
                <c:pt idx="11">
                  <c:v>0.38</c:v>
                </c:pt>
                <c:pt idx="12">
                  <c:v>0.45</c:v>
                </c:pt>
                <c:pt idx="13">
                  <c:v>0</c:v>
                </c:pt>
                <c:pt idx="14">
                  <c:v>0.33</c:v>
                </c:pt>
                <c:pt idx="15">
                  <c:v>0.54</c:v>
                </c:pt>
                <c:pt idx="16">
                  <c:v>0.18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7268864"/>
        <c:axId val="119278208"/>
      </c:barChart>
      <c:catAx>
        <c:axId val="37268864"/>
        <c:scaling>
          <c:orientation val="minMax"/>
        </c:scaling>
        <c:delete val="0"/>
        <c:axPos val="b"/>
        <c:majorTickMark val="none"/>
        <c:minorTickMark val="none"/>
        <c:tickLblPos val="nextTo"/>
        <c:crossAx val="119278208"/>
        <c:crosses val="autoZero"/>
        <c:auto val="1"/>
        <c:lblAlgn val="ctr"/>
        <c:lblOffset val="100"/>
        <c:noMultiLvlLbl val="0"/>
      </c:catAx>
      <c:valAx>
        <c:axId val="119278208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% of Clients</a:t>
                </a:r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37268864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Sheet1!$B$358</c:f>
              <c:strCache>
                <c:ptCount val="1"/>
                <c:pt idx="0">
                  <c:v>Female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Sheet1!$A$359:$A$376</c:f>
              <c:strCache>
                <c:ptCount val="18"/>
                <c:pt idx="0">
                  <c:v>Ave</c:v>
                </c:pt>
                <c:pt idx="1">
                  <c:v>Gih Clinic</c:v>
                </c:pt>
                <c:pt idx="2">
                  <c:v>Gik Clinic</c:v>
                </c:pt>
                <c:pt idx="3">
                  <c:v>Jal Clinic</c:v>
                </c:pt>
                <c:pt idx="4">
                  <c:v>Kab Clinic</c:v>
                </c:pt>
                <c:pt idx="5">
                  <c:v>Kac Clinic</c:v>
                </c:pt>
                <c:pt idx="6">
                  <c:v>Kag Clinic</c:v>
                </c:pt>
                <c:pt idx="7">
                  <c:v>Kay Clinic</c:v>
                </c:pt>
                <c:pt idx="8">
                  <c:v>Kib Hospital</c:v>
                </c:pt>
                <c:pt idx="9">
                  <c:v>Kim Clinic</c:v>
                </c:pt>
                <c:pt idx="10">
                  <c:v>Kim Prison</c:v>
                </c:pt>
                <c:pt idx="11">
                  <c:v>King Hospital</c:v>
                </c:pt>
                <c:pt idx="12">
                  <c:v>Kiny Clinic</c:v>
                </c:pt>
                <c:pt idx="13">
                  <c:v>Ner Hospital</c:v>
                </c:pt>
                <c:pt idx="14">
                  <c:v>Ndu Clinic</c:v>
                </c:pt>
                <c:pt idx="15">
                  <c:v>Nya Clinic</c:v>
                </c:pt>
                <c:pt idx="16">
                  <c:v>Rub Clinic</c:v>
                </c:pt>
                <c:pt idx="17">
                  <c:v>Sol Ministry</c:v>
                </c:pt>
              </c:strCache>
            </c:strRef>
          </c:cat>
          <c:val>
            <c:numRef>
              <c:f>Sheet1!$B$359:$B$376</c:f>
              <c:numCache>
                <c:formatCode>0%</c:formatCode>
                <c:ptCount val="18"/>
                <c:pt idx="0">
                  <c:v>0.59</c:v>
                </c:pt>
                <c:pt idx="1">
                  <c:v>0.84</c:v>
                </c:pt>
                <c:pt idx="2">
                  <c:v>0.62</c:v>
                </c:pt>
                <c:pt idx="3">
                  <c:v>0.67</c:v>
                </c:pt>
                <c:pt idx="4">
                  <c:v>0.54</c:v>
                </c:pt>
                <c:pt idx="5">
                  <c:v>0.66</c:v>
                </c:pt>
                <c:pt idx="6">
                  <c:v>0.48</c:v>
                </c:pt>
                <c:pt idx="7">
                  <c:v>0.78</c:v>
                </c:pt>
                <c:pt idx="8">
                  <c:v>0.49</c:v>
                </c:pt>
                <c:pt idx="9">
                  <c:v>0.54</c:v>
                </c:pt>
                <c:pt idx="10">
                  <c:v>0</c:v>
                </c:pt>
                <c:pt idx="11">
                  <c:v>0.49</c:v>
                </c:pt>
                <c:pt idx="12">
                  <c:v>0.52</c:v>
                </c:pt>
                <c:pt idx="13">
                  <c:v>0.68</c:v>
                </c:pt>
                <c:pt idx="14">
                  <c:v>0</c:v>
                </c:pt>
                <c:pt idx="15">
                  <c:v>0.54</c:v>
                </c:pt>
                <c:pt idx="16">
                  <c:v>0.64</c:v>
                </c:pt>
                <c:pt idx="17">
                  <c:v>0.53</c:v>
                </c:pt>
              </c:numCache>
            </c:numRef>
          </c:val>
        </c:ser>
        <c:ser>
          <c:idx val="1"/>
          <c:order val="1"/>
          <c:tx>
            <c:strRef>
              <c:f>Sheet1!$C$358</c:f>
              <c:strCache>
                <c:ptCount val="1"/>
                <c:pt idx="0">
                  <c:v>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Sheet1!$A$359:$A$376</c:f>
              <c:strCache>
                <c:ptCount val="18"/>
                <c:pt idx="0">
                  <c:v>Ave</c:v>
                </c:pt>
                <c:pt idx="1">
                  <c:v>Gih Clinic</c:v>
                </c:pt>
                <c:pt idx="2">
                  <c:v>Gik Clinic</c:v>
                </c:pt>
                <c:pt idx="3">
                  <c:v>Jal Clinic</c:v>
                </c:pt>
                <c:pt idx="4">
                  <c:v>Kab Clinic</c:v>
                </c:pt>
                <c:pt idx="5">
                  <c:v>Kac Clinic</c:v>
                </c:pt>
                <c:pt idx="6">
                  <c:v>Kag Clinic</c:v>
                </c:pt>
                <c:pt idx="7">
                  <c:v>Kay Clinic</c:v>
                </c:pt>
                <c:pt idx="8">
                  <c:v>Kib Hospital</c:v>
                </c:pt>
                <c:pt idx="9">
                  <c:v>Kim Clinic</c:v>
                </c:pt>
                <c:pt idx="10">
                  <c:v>Kim Prison</c:v>
                </c:pt>
                <c:pt idx="11">
                  <c:v>King Hospital</c:v>
                </c:pt>
                <c:pt idx="12">
                  <c:v>Kiny Clinic</c:v>
                </c:pt>
                <c:pt idx="13">
                  <c:v>Ner Hospital</c:v>
                </c:pt>
                <c:pt idx="14">
                  <c:v>Ndu Clinic</c:v>
                </c:pt>
                <c:pt idx="15">
                  <c:v>Nya Clinic</c:v>
                </c:pt>
                <c:pt idx="16">
                  <c:v>Rub Clinic</c:v>
                </c:pt>
                <c:pt idx="17">
                  <c:v>Sol Ministry</c:v>
                </c:pt>
              </c:strCache>
            </c:strRef>
          </c:cat>
          <c:val>
            <c:numRef>
              <c:f>Sheet1!$C$359:$C$376</c:f>
              <c:numCache>
                <c:formatCode>0%</c:formatCode>
                <c:ptCount val="18"/>
                <c:pt idx="0">
                  <c:v>0.41</c:v>
                </c:pt>
                <c:pt idx="1">
                  <c:v>0.16</c:v>
                </c:pt>
                <c:pt idx="2">
                  <c:v>0.38</c:v>
                </c:pt>
                <c:pt idx="3">
                  <c:v>0.33</c:v>
                </c:pt>
                <c:pt idx="4">
                  <c:v>0.46</c:v>
                </c:pt>
                <c:pt idx="5">
                  <c:v>0.34</c:v>
                </c:pt>
                <c:pt idx="6">
                  <c:v>0.52</c:v>
                </c:pt>
                <c:pt idx="7">
                  <c:v>0.22</c:v>
                </c:pt>
                <c:pt idx="8">
                  <c:v>0.51</c:v>
                </c:pt>
                <c:pt idx="9">
                  <c:v>0.46</c:v>
                </c:pt>
                <c:pt idx="10">
                  <c:v>1</c:v>
                </c:pt>
                <c:pt idx="11">
                  <c:v>0.51</c:v>
                </c:pt>
                <c:pt idx="12">
                  <c:v>0.48</c:v>
                </c:pt>
                <c:pt idx="13">
                  <c:v>0.32</c:v>
                </c:pt>
                <c:pt idx="14">
                  <c:v>1</c:v>
                </c:pt>
                <c:pt idx="15">
                  <c:v>0.46</c:v>
                </c:pt>
                <c:pt idx="16">
                  <c:v>0.36</c:v>
                </c:pt>
                <c:pt idx="17">
                  <c:v>0.47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0915712"/>
        <c:axId val="152830336"/>
      </c:barChart>
      <c:catAx>
        <c:axId val="150915712"/>
        <c:scaling>
          <c:orientation val="minMax"/>
        </c:scaling>
        <c:delete val="0"/>
        <c:axPos val="b"/>
        <c:majorTickMark val="none"/>
        <c:minorTickMark val="none"/>
        <c:tickLblPos val="nextTo"/>
        <c:crossAx val="152830336"/>
        <c:crosses val="autoZero"/>
        <c:auto val="1"/>
        <c:lblAlgn val="ctr"/>
        <c:lblOffset val="100"/>
        <c:noMultiLvlLbl val="0"/>
      </c:catAx>
      <c:valAx>
        <c:axId val="152830336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% of Clients</a:t>
                </a:r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15091571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Sheet1!$B$399</c:f>
              <c:strCache>
                <c:ptCount val="1"/>
                <c:pt idx="0">
                  <c:v>Female 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Sheet1!$A$400:$A$421</c:f>
              <c:strCache>
                <c:ptCount val="22"/>
                <c:pt idx="0">
                  <c:v>ACC PROJET</c:v>
                </c:pt>
                <c:pt idx="1">
                  <c:v>ADS</c:v>
                </c:pt>
                <c:pt idx="2">
                  <c:v>AGH</c:v>
                </c:pt>
                <c:pt idx="3">
                  <c:v>ASE</c:v>
                </c:pt>
                <c:pt idx="4">
                  <c:v>ASO</c:v>
                </c:pt>
                <c:pt idx="5">
                  <c:v>Health Clinic Gih</c:v>
                </c:pt>
                <c:pt idx="6">
                  <c:v>Health Clinic Kag</c:v>
                </c:pt>
                <c:pt idx="7">
                  <c:v>Health Clinic Kay</c:v>
                </c:pt>
                <c:pt idx="8">
                  <c:v>Health Clinic Sol Ministry</c:v>
                </c:pt>
                <c:pt idx="9">
                  <c:v>Health Clinic/Counsel/Test Kab</c:v>
                </c:pt>
                <c:pt idx="10">
                  <c:v>Health Clinic/Counsel/Test Kac</c:v>
                </c:pt>
                <c:pt idx="11">
                  <c:v>Health Clinic/Counsel/Test Kim</c:v>
                </c:pt>
                <c:pt idx="12">
                  <c:v>Health Clinic/Counsel/Test Kiny</c:v>
                </c:pt>
                <c:pt idx="13">
                  <c:v>Health Clinic/Counsel/Test Nya</c:v>
                </c:pt>
                <c:pt idx="14">
                  <c:v>Health Clinic/Counsel/Test Rub</c:v>
                </c:pt>
                <c:pt idx="15">
                  <c:v>Imb Found</c:v>
                </c:pt>
                <c:pt idx="16">
                  <c:v>PTI A</c:v>
                </c:pt>
                <c:pt idx="17">
                  <c:v>PTI B</c:v>
                </c:pt>
                <c:pt idx="18">
                  <c:v>SWA 1</c:v>
                </c:pt>
                <c:pt idx="19">
                  <c:v>SWA 2</c:v>
                </c:pt>
                <c:pt idx="20">
                  <c:v>SWA 3</c:v>
                </c:pt>
                <c:pt idx="21">
                  <c:v>UPS</c:v>
                </c:pt>
              </c:strCache>
            </c:strRef>
          </c:cat>
          <c:val>
            <c:numRef>
              <c:f>Sheet1!$B$400:$B$421</c:f>
              <c:numCache>
                <c:formatCode>0%</c:formatCode>
                <c:ptCount val="22"/>
                <c:pt idx="0">
                  <c:v>0.45</c:v>
                </c:pt>
                <c:pt idx="1">
                  <c:v>0.42</c:v>
                </c:pt>
                <c:pt idx="2">
                  <c:v>0.47</c:v>
                </c:pt>
                <c:pt idx="3">
                  <c:v>0.59</c:v>
                </c:pt>
                <c:pt idx="4">
                  <c:v>0.55000000000000004</c:v>
                </c:pt>
                <c:pt idx="5">
                  <c:v>0.56000000000000005</c:v>
                </c:pt>
                <c:pt idx="6">
                  <c:v>0.5</c:v>
                </c:pt>
                <c:pt idx="7">
                  <c:v>0.59</c:v>
                </c:pt>
                <c:pt idx="8">
                  <c:v>0.59</c:v>
                </c:pt>
                <c:pt idx="9">
                  <c:v>0.61</c:v>
                </c:pt>
                <c:pt idx="10">
                  <c:v>0.54</c:v>
                </c:pt>
                <c:pt idx="11">
                  <c:v>0.43</c:v>
                </c:pt>
                <c:pt idx="12">
                  <c:v>0.57999999999999996</c:v>
                </c:pt>
                <c:pt idx="13">
                  <c:v>0.51</c:v>
                </c:pt>
                <c:pt idx="14">
                  <c:v>0.56999999999999995</c:v>
                </c:pt>
                <c:pt idx="15">
                  <c:v>0.44</c:v>
                </c:pt>
                <c:pt idx="16">
                  <c:v>0.43</c:v>
                </c:pt>
                <c:pt idx="17">
                  <c:v>0.41</c:v>
                </c:pt>
                <c:pt idx="18">
                  <c:v>0.48</c:v>
                </c:pt>
                <c:pt idx="19">
                  <c:v>0.63</c:v>
                </c:pt>
                <c:pt idx="20">
                  <c:v>0</c:v>
                </c:pt>
                <c:pt idx="21">
                  <c:v>0.04</c:v>
                </c:pt>
              </c:numCache>
            </c:numRef>
          </c:val>
        </c:ser>
        <c:ser>
          <c:idx val="1"/>
          <c:order val="1"/>
          <c:tx>
            <c:strRef>
              <c:f>Sheet1!$C$399</c:f>
              <c:strCache>
                <c:ptCount val="1"/>
                <c:pt idx="0">
                  <c:v>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Sheet1!$A$400:$A$421</c:f>
              <c:strCache>
                <c:ptCount val="22"/>
                <c:pt idx="0">
                  <c:v>ACC PROJET</c:v>
                </c:pt>
                <c:pt idx="1">
                  <c:v>ADS</c:v>
                </c:pt>
                <c:pt idx="2">
                  <c:v>AGH</c:v>
                </c:pt>
                <c:pt idx="3">
                  <c:v>ASE</c:v>
                </c:pt>
                <c:pt idx="4">
                  <c:v>ASO</c:v>
                </c:pt>
                <c:pt idx="5">
                  <c:v>Health Clinic Gih</c:v>
                </c:pt>
                <c:pt idx="6">
                  <c:v>Health Clinic Kag</c:v>
                </c:pt>
                <c:pt idx="7">
                  <c:v>Health Clinic Kay</c:v>
                </c:pt>
                <c:pt idx="8">
                  <c:v>Health Clinic Sol Ministry</c:v>
                </c:pt>
                <c:pt idx="9">
                  <c:v>Health Clinic/Counsel/Test Kab</c:v>
                </c:pt>
                <c:pt idx="10">
                  <c:v>Health Clinic/Counsel/Test Kac</c:v>
                </c:pt>
                <c:pt idx="11">
                  <c:v>Health Clinic/Counsel/Test Kim</c:v>
                </c:pt>
                <c:pt idx="12">
                  <c:v>Health Clinic/Counsel/Test Kiny</c:v>
                </c:pt>
                <c:pt idx="13">
                  <c:v>Health Clinic/Counsel/Test Nya</c:v>
                </c:pt>
                <c:pt idx="14">
                  <c:v>Health Clinic/Counsel/Test Rub</c:v>
                </c:pt>
                <c:pt idx="15">
                  <c:v>Imb Found</c:v>
                </c:pt>
                <c:pt idx="16">
                  <c:v>PTI A</c:v>
                </c:pt>
                <c:pt idx="17">
                  <c:v>PTI B</c:v>
                </c:pt>
                <c:pt idx="18">
                  <c:v>SWA 1</c:v>
                </c:pt>
                <c:pt idx="19">
                  <c:v>SWA 2</c:v>
                </c:pt>
                <c:pt idx="20">
                  <c:v>SWA 3</c:v>
                </c:pt>
                <c:pt idx="21">
                  <c:v>UPS</c:v>
                </c:pt>
              </c:strCache>
            </c:strRef>
          </c:cat>
          <c:val>
            <c:numRef>
              <c:f>Sheet1!$C$400:$C$421</c:f>
              <c:numCache>
                <c:formatCode>0%</c:formatCode>
                <c:ptCount val="22"/>
                <c:pt idx="0">
                  <c:v>0.55000000000000004</c:v>
                </c:pt>
                <c:pt idx="1">
                  <c:v>0.57999999999999996</c:v>
                </c:pt>
                <c:pt idx="2">
                  <c:v>0.53</c:v>
                </c:pt>
                <c:pt idx="3">
                  <c:v>0.41</c:v>
                </c:pt>
                <c:pt idx="4">
                  <c:v>0.45</c:v>
                </c:pt>
                <c:pt idx="5">
                  <c:v>0.44</c:v>
                </c:pt>
                <c:pt idx="6">
                  <c:v>0.5</c:v>
                </c:pt>
                <c:pt idx="7">
                  <c:v>0.41</c:v>
                </c:pt>
                <c:pt idx="8">
                  <c:v>0.41</c:v>
                </c:pt>
                <c:pt idx="9">
                  <c:v>0.39</c:v>
                </c:pt>
                <c:pt idx="10">
                  <c:v>0.46</c:v>
                </c:pt>
                <c:pt idx="11">
                  <c:v>0.47</c:v>
                </c:pt>
                <c:pt idx="12">
                  <c:v>0.42</c:v>
                </c:pt>
                <c:pt idx="13">
                  <c:v>0.49</c:v>
                </c:pt>
                <c:pt idx="14">
                  <c:v>0.43</c:v>
                </c:pt>
                <c:pt idx="15">
                  <c:v>0.56000000000000005</c:v>
                </c:pt>
                <c:pt idx="16">
                  <c:v>0.56999999999999995</c:v>
                </c:pt>
                <c:pt idx="17">
                  <c:v>0.59</c:v>
                </c:pt>
                <c:pt idx="18">
                  <c:v>0.52</c:v>
                </c:pt>
                <c:pt idx="19">
                  <c:v>0.37</c:v>
                </c:pt>
                <c:pt idx="20">
                  <c:v>1</c:v>
                </c:pt>
                <c:pt idx="21">
                  <c:v>0.96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2853120"/>
        <c:axId val="152859008"/>
      </c:barChart>
      <c:catAx>
        <c:axId val="152853120"/>
        <c:scaling>
          <c:orientation val="minMax"/>
        </c:scaling>
        <c:delete val="0"/>
        <c:axPos val="b"/>
        <c:majorTickMark val="none"/>
        <c:minorTickMark val="none"/>
        <c:tickLblPos val="nextTo"/>
        <c:crossAx val="152859008"/>
        <c:crosses val="autoZero"/>
        <c:auto val="1"/>
        <c:lblAlgn val="ctr"/>
        <c:lblOffset val="100"/>
        <c:noMultiLvlLbl val="0"/>
      </c:catAx>
      <c:valAx>
        <c:axId val="152859008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% of Clients</a:t>
                </a:r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15285312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Sheet1!$B$443</c:f>
              <c:strCache>
                <c:ptCount val="1"/>
                <c:pt idx="0">
                  <c:v>Female 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Sheet1!$A$444:$A$450</c:f>
              <c:strCache>
                <c:ptCount val="7"/>
                <c:pt idx="0">
                  <c:v>ADS</c:v>
                </c:pt>
                <c:pt idx="1">
                  <c:v>ASE</c:v>
                </c:pt>
                <c:pt idx="2">
                  <c:v>CJK</c:v>
                </c:pt>
                <c:pt idx="3">
                  <c:v>Found Bar</c:v>
                </c:pt>
                <c:pt idx="4">
                  <c:v>PTI A</c:v>
                </c:pt>
                <c:pt idx="5">
                  <c:v>PTI B</c:v>
                </c:pt>
                <c:pt idx="6">
                  <c:v>RWN</c:v>
                </c:pt>
              </c:strCache>
            </c:strRef>
          </c:cat>
          <c:val>
            <c:numRef>
              <c:f>Sheet1!$B$444:$B$450</c:f>
              <c:numCache>
                <c:formatCode>0%</c:formatCode>
                <c:ptCount val="7"/>
                <c:pt idx="0">
                  <c:v>0.51</c:v>
                </c:pt>
                <c:pt idx="1">
                  <c:v>0.53</c:v>
                </c:pt>
                <c:pt idx="2">
                  <c:v>0.33</c:v>
                </c:pt>
                <c:pt idx="3">
                  <c:v>0.39</c:v>
                </c:pt>
                <c:pt idx="4">
                  <c:v>0.5</c:v>
                </c:pt>
                <c:pt idx="5">
                  <c:v>0.46</c:v>
                </c:pt>
                <c:pt idx="6">
                  <c:v>0.57999999999999996</c:v>
                </c:pt>
              </c:numCache>
            </c:numRef>
          </c:val>
        </c:ser>
        <c:ser>
          <c:idx val="1"/>
          <c:order val="1"/>
          <c:tx>
            <c:strRef>
              <c:f>Sheet1!$C$443</c:f>
              <c:strCache>
                <c:ptCount val="1"/>
                <c:pt idx="0">
                  <c:v>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Sheet1!$A$444:$A$450</c:f>
              <c:strCache>
                <c:ptCount val="7"/>
                <c:pt idx="0">
                  <c:v>ADS</c:v>
                </c:pt>
                <c:pt idx="1">
                  <c:v>ASE</c:v>
                </c:pt>
                <c:pt idx="2">
                  <c:v>CJK</c:v>
                </c:pt>
                <c:pt idx="3">
                  <c:v>Found Bar</c:v>
                </c:pt>
                <c:pt idx="4">
                  <c:v>PTI A</c:v>
                </c:pt>
                <c:pt idx="5">
                  <c:v>PTI B</c:v>
                </c:pt>
                <c:pt idx="6">
                  <c:v>RWN</c:v>
                </c:pt>
              </c:strCache>
            </c:strRef>
          </c:cat>
          <c:val>
            <c:numRef>
              <c:f>Sheet1!$C$444:$C$450</c:f>
              <c:numCache>
                <c:formatCode>0%</c:formatCode>
                <c:ptCount val="7"/>
                <c:pt idx="0">
                  <c:v>0.49</c:v>
                </c:pt>
                <c:pt idx="1">
                  <c:v>0.47</c:v>
                </c:pt>
                <c:pt idx="2">
                  <c:v>0.67</c:v>
                </c:pt>
                <c:pt idx="3">
                  <c:v>0.61</c:v>
                </c:pt>
                <c:pt idx="4">
                  <c:v>0.5</c:v>
                </c:pt>
                <c:pt idx="5">
                  <c:v>0.54</c:v>
                </c:pt>
                <c:pt idx="6">
                  <c:v>0.42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2880256"/>
        <c:axId val="152881792"/>
      </c:barChart>
      <c:catAx>
        <c:axId val="152880256"/>
        <c:scaling>
          <c:orientation val="minMax"/>
        </c:scaling>
        <c:delete val="0"/>
        <c:axPos val="b"/>
        <c:majorTickMark val="none"/>
        <c:minorTickMark val="none"/>
        <c:tickLblPos val="nextTo"/>
        <c:crossAx val="152881792"/>
        <c:crosses val="autoZero"/>
        <c:auto val="1"/>
        <c:lblAlgn val="ctr"/>
        <c:lblOffset val="100"/>
        <c:noMultiLvlLbl val="0"/>
      </c:catAx>
      <c:valAx>
        <c:axId val="152881792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% of Clients</a:t>
                </a:r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15288025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Sheet1!$B$473</c:f>
              <c:strCache>
                <c:ptCount val="1"/>
                <c:pt idx="0">
                  <c:v>Female 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Sheet1!$A$474:$A$484</c:f>
              <c:strCache>
                <c:ptCount val="11"/>
                <c:pt idx="0">
                  <c:v>ADS</c:v>
                </c:pt>
                <c:pt idx="1">
                  <c:v>AEE</c:v>
                </c:pt>
                <c:pt idx="2">
                  <c:v>ASE</c:v>
                </c:pt>
                <c:pt idx="3">
                  <c:v>ASO</c:v>
                </c:pt>
                <c:pt idx="4">
                  <c:v>ASS. Ama</c:v>
                </c:pt>
                <c:pt idx="5">
                  <c:v>Found Bar</c:v>
                </c:pt>
                <c:pt idx="6">
                  <c:v>ICY</c:v>
                </c:pt>
                <c:pt idx="7">
                  <c:v>INT</c:v>
                </c:pt>
                <c:pt idx="8">
                  <c:v>PAM</c:v>
                </c:pt>
                <c:pt idx="9">
                  <c:v>RWN</c:v>
                </c:pt>
                <c:pt idx="10">
                  <c:v>STR Found</c:v>
                </c:pt>
              </c:strCache>
            </c:strRef>
          </c:cat>
          <c:val>
            <c:numRef>
              <c:f>Sheet1!$B$474:$B$484</c:f>
              <c:numCache>
                <c:formatCode>0%</c:formatCode>
                <c:ptCount val="11"/>
                <c:pt idx="0">
                  <c:v>0.01</c:v>
                </c:pt>
                <c:pt idx="1">
                  <c:v>0</c:v>
                </c:pt>
                <c:pt idx="2">
                  <c:v>0.56999999999999995</c:v>
                </c:pt>
                <c:pt idx="3">
                  <c:v>0.05</c:v>
                </c:pt>
                <c:pt idx="4">
                  <c:v>0.05</c:v>
                </c:pt>
                <c:pt idx="5">
                  <c:v>1</c:v>
                </c:pt>
                <c:pt idx="6">
                  <c:v>0.08</c:v>
                </c:pt>
                <c:pt idx="7">
                  <c:v>0</c:v>
                </c:pt>
                <c:pt idx="8">
                  <c:v>0.15</c:v>
                </c:pt>
                <c:pt idx="9">
                  <c:v>0</c:v>
                </c:pt>
                <c:pt idx="10">
                  <c:v>1</c:v>
                </c:pt>
              </c:numCache>
            </c:numRef>
          </c:val>
        </c:ser>
        <c:ser>
          <c:idx val="1"/>
          <c:order val="1"/>
          <c:tx>
            <c:strRef>
              <c:f>Sheet1!$C$473</c:f>
              <c:strCache>
                <c:ptCount val="1"/>
                <c:pt idx="0">
                  <c:v>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Sheet1!$A$474:$A$484</c:f>
              <c:strCache>
                <c:ptCount val="11"/>
                <c:pt idx="0">
                  <c:v>ADS</c:v>
                </c:pt>
                <c:pt idx="1">
                  <c:v>AEE</c:v>
                </c:pt>
                <c:pt idx="2">
                  <c:v>ASE</c:v>
                </c:pt>
                <c:pt idx="3">
                  <c:v>ASO</c:v>
                </c:pt>
                <c:pt idx="4">
                  <c:v>ASS. Ama</c:v>
                </c:pt>
                <c:pt idx="5">
                  <c:v>Found Bar</c:v>
                </c:pt>
                <c:pt idx="6">
                  <c:v>ICY</c:v>
                </c:pt>
                <c:pt idx="7">
                  <c:v>INT</c:v>
                </c:pt>
                <c:pt idx="8">
                  <c:v>PAM</c:v>
                </c:pt>
                <c:pt idx="9">
                  <c:v>RWN</c:v>
                </c:pt>
                <c:pt idx="10">
                  <c:v>STR Found</c:v>
                </c:pt>
              </c:strCache>
            </c:strRef>
          </c:cat>
          <c:val>
            <c:numRef>
              <c:f>Sheet1!$C$474:$C$484</c:f>
              <c:numCache>
                <c:formatCode>0%</c:formatCode>
                <c:ptCount val="11"/>
                <c:pt idx="0">
                  <c:v>0.99</c:v>
                </c:pt>
                <c:pt idx="1">
                  <c:v>1</c:v>
                </c:pt>
                <c:pt idx="2">
                  <c:v>0.43</c:v>
                </c:pt>
                <c:pt idx="3">
                  <c:v>0.95</c:v>
                </c:pt>
                <c:pt idx="4">
                  <c:v>0.95</c:v>
                </c:pt>
                <c:pt idx="5">
                  <c:v>0</c:v>
                </c:pt>
                <c:pt idx="6">
                  <c:v>0.92</c:v>
                </c:pt>
                <c:pt idx="7">
                  <c:v>1</c:v>
                </c:pt>
                <c:pt idx="8">
                  <c:v>0.85</c:v>
                </c:pt>
                <c:pt idx="9">
                  <c:v>1</c:v>
                </c:pt>
                <c:pt idx="10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4087808"/>
        <c:axId val="154089344"/>
      </c:barChart>
      <c:catAx>
        <c:axId val="154087808"/>
        <c:scaling>
          <c:orientation val="minMax"/>
        </c:scaling>
        <c:delete val="0"/>
        <c:axPos val="b"/>
        <c:majorTickMark val="none"/>
        <c:minorTickMark val="none"/>
        <c:tickLblPos val="nextTo"/>
        <c:crossAx val="154089344"/>
        <c:crosses val="autoZero"/>
        <c:auto val="1"/>
        <c:lblAlgn val="ctr"/>
        <c:lblOffset val="100"/>
        <c:noMultiLvlLbl val="0"/>
      </c:catAx>
      <c:valAx>
        <c:axId val="154089344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% of Clients</a:t>
                </a:r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15408780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Sheet1!$B$507</c:f>
              <c:strCache>
                <c:ptCount val="1"/>
                <c:pt idx="0">
                  <c:v>Female 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Sheet1!$A$508:$A$517</c:f>
              <c:strCache>
                <c:ptCount val="10"/>
                <c:pt idx="0">
                  <c:v>ADS</c:v>
                </c:pt>
                <c:pt idx="1">
                  <c:v>ASE</c:v>
                </c:pt>
                <c:pt idx="2">
                  <c:v>ASO</c:v>
                </c:pt>
                <c:pt idx="3">
                  <c:v>ASS. Ama</c:v>
                </c:pt>
                <c:pt idx="4">
                  <c:v>Found Bar</c:v>
                </c:pt>
                <c:pt idx="5">
                  <c:v>ICY</c:v>
                </c:pt>
                <c:pt idx="6">
                  <c:v>INT</c:v>
                </c:pt>
                <c:pt idx="7">
                  <c:v>PAM</c:v>
                </c:pt>
                <c:pt idx="8">
                  <c:v>RWN</c:v>
                </c:pt>
                <c:pt idx="9">
                  <c:v>STR Found</c:v>
                </c:pt>
              </c:strCache>
            </c:strRef>
          </c:cat>
          <c:val>
            <c:numRef>
              <c:f>Sheet1!$B$508:$B$517</c:f>
              <c:numCache>
                <c:formatCode>0%</c:formatCode>
                <c:ptCount val="10"/>
                <c:pt idx="0">
                  <c:v>1</c:v>
                </c:pt>
                <c:pt idx="1">
                  <c:v>0.02</c:v>
                </c:pt>
                <c:pt idx="2">
                  <c:v>0.1</c:v>
                </c:pt>
                <c:pt idx="3">
                  <c:v>1</c:v>
                </c:pt>
                <c:pt idx="4">
                  <c:v>1</c:v>
                </c:pt>
                <c:pt idx="5">
                  <c:v>1</c:v>
                </c:pt>
                <c:pt idx="6">
                  <c:v>0</c:v>
                </c:pt>
                <c:pt idx="7">
                  <c:v>0.17</c:v>
                </c:pt>
                <c:pt idx="8">
                  <c:v>0</c:v>
                </c:pt>
                <c:pt idx="9">
                  <c:v>1</c:v>
                </c:pt>
              </c:numCache>
            </c:numRef>
          </c:val>
        </c:ser>
        <c:ser>
          <c:idx val="1"/>
          <c:order val="1"/>
          <c:tx>
            <c:strRef>
              <c:f>Sheet1!$C$507</c:f>
              <c:strCache>
                <c:ptCount val="1"/>
                <c:pt idx="0">
                  <c:v>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Sheet1!$A$508:$A$517</c:f>
              <c:strCache>
                <c:ptCount val="10"/>
                <c:pt idx="0">
                  <c:v>ADS</c:v>
                </c:pt>
                <c:pt idx="1">
                  <c:v>ASE</c:v>
                </c:pt>
                <c:pt idx="2">
                  <c:v>ASO</c:v>
                </c:pt>
                <c:pt idx="3">
                  <c:v>ASS. Ama</c:v>
                </c:pt>
                <c:pt idx="4">
                  <c:v>Found Bar</c:v>
                </c:pt>
                <c:pt idx="5">
                  <c:v>ICY</c:v>
                </c:pt>
                <c:pt idx="6">
                  <c:v>INT</c:v>
                </c:pt>
                <c:pt idx="7">
                  <c:v>PAM</c:v>
                </c:pt>
                <c:pt idx="8">
                  <c:v>RWN</c:v>
                </c:pt>
                <c:pt idx="9">
                  <c:v>STR Found</c:v>
                </c:pt>
              </c:strCache>
            </c:strRef>
          </c:cat>
          <c:val>
            <c:numRef>
              <c:f>Sheet1!$C$508:$C$517</c:f>
              <c:numCache>
                <c:formatCode>0%</c:formatCode>
                <c:ptCount val="10"/>
                <c:pt idx="0">
                  <c:v>0</c:v>
                </c:pt>
                <c:pt idx="1">
                  <c:v>0.98</c:v>
                </c:pt>
                <c:pt idx="2">
                  <c:v>0.9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1</c:v>
                </c:pt>
                <c:pt idx="7">
                  <c:v>0.83</c:v>
                </c:pt>
                <c:pt idx="8">
                  <c:v>1</c:v>
                </c:pt>
                <c:pt idx="9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4103168"/>
        <c:axId val="154121344"/>
      </c:barChart>
      <c:catAx>
        <c:axId val="154103168"/>
        <c:scaling>
          <c:orientation val="minMax"/>
        </c:scaling>
        <c:delete val="0"/>
        <c:axPos val="b"/>
        <c:majorTickMark val="none"/>
        <c:minorTickMark val="none"/>
        <c:tickLblPos val="nextTo"/>
        <c:crossAx val="154121344"/>
        <c:crosses val="autoZero"/>
        <c:auto val="1"/>
        <c:lblAlgn val="ctr"/>
        <c:lblOffset val="100"/>
        <c:noMultiLvlLbl val="0"/>
      </c:catAx>
      <c:valAx>
        <c:axId val="154121344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%</a:t>
                </a:r>
                <a:r>
                  <a:rPr lang="en-US" baseline="0"/>
                  <a:t> of Clients</a:t>
                </a:r>
                <a:endParaRPr lang="en-US"/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15410316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Sheet1!$B$540</c:f>
              <c:strCache>
                <c:ptCount val="1"/>
                <c:pt idx="0">
                  <c:v>Female 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Sheet1!$A$541:$A$551</c:f>
              <c:strCache>
                <c:ptCount val="11"/>
                <c:pt idx="0">
                  <c:v>ADS</c:v>
                </c:pt>
                <c:pt idx="1">
                  <c:v>AEE</c:v>
                </c:pt>
                <c:pt idx="2">
                  <c:v>ASE</c:v>
                </c:pt>
                <c:pt idx="3">
                  <c:v>ASO</c:v>
                </c:pt>
                <c:pt idx="4">
                  <c:v>ASS. Ama</c:v>
                </c:pt>
                <c:pt idx="5">
                  <c:v>Found Bar</c:v>
                </c:pt>
                <c:pt idx="6">
                  <c:v>ICY</c:v>
                </c:pt>
                <c:pt idx="7">
                  <c:v>INT</c:v>
                </c:pt>
                <c:pt idx="8">
                  <c:v>PAM</c:v>
                </c:pt>
                <c:pt idx="9">
                  <c:v>RWN</c:v>
                </c:pt>
                <c:pt idx="10">
                  <c:v>STR Found</c:v>
                </c:pt>
              </c:strCache>
            </c:strRef>
          </c:cat>
          <c:val>
            <c:numRef>
              <c:f>Sheet1!$B$541:$B$551</c:f>
              <c:numCache>
                <c:formatCode>0%</c:formatCode>
                <c:ptCount val="11"/>
                <c:pt idx="0">
                  <c:v>0.67</c:v>
                </c:pt>
                <c:pt idx="1">
                  <c:v>0</c:v>
                </c:pt>
                <c:pt idx="2">
                  <c:v>0.03</c:v>
                </c:pt>
                <c:pt idx="3">
                  <c:v>0.12</c:v>
                </c:pt>
                <c:pt idx="4">
                  <c:v>0.19</c:v>
                </c:pt>
                <c:pt idx="5">
                  <c:v>0.32</c:v>
                </c:pt>
                <c:pt idx="6">
                  <c:v>0.09</c:v>
                </c:pt>
                <c:pt idx="7">
                  <c:v>0</c:v>
                </c:pt>
                <c:pt idx="8">
                  <c:v>0.03</c:v>
                </c:pt>
                <c:pt idx="9">
                  <c:v>0</c:v>
                </c:pt>
                <c:pt idx="10">
                  <c:v>1</c:v>
                </c:pt>
              </c:numCache>
            </c:numRef>
          </c:val>
        </c:ser>
        <c:ser>
          <c:idx val="1"/>
          <c:order val="1"/>
          <c:tx>
            <c:strRef>
              <c:f>Sheet1!$C$540</c:f>
              <c:strCache>
                <c:ptCount val="1"/>
                <c:pt idx="0">
                  <c:v>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Sheet1!$A$541:$A$551</c:f>
              <c:strCache>
                <c:ptCount val="11"/>
                <c:pt idx="0">
                  <c:v>ADS</c:v>
                </c:pt>
                <c:pt idx="1">
                  <c:v>AEE</c:v>
                </c:pt>
                <c:pt idx="2">
                  <c:v>ASE</c:v>
                </c:pt>
                <c:pt idx="3">
                  <c:v>ASO</c:v>
                </c:pt>
                <c:pt idx="4">
                  <c:v>ASS. Ama</c:v>
                </c:pt>
                <c:pt idx="5">
                  <c:v>Found Bar</c:v>
                </c:pt>
                <c:pt idx="6">
                  <c:v>ICY</c:v>
                </c:pt>
                <c:pt idx="7">
                  <c:v>INT</c:v>
                </c:pt>
                <c:pt idx="8">
                  <c:v>PAM</c:v>
                </c:pt>
                <c:pt idx="9">
                  <c:v>RWN</c:v>
                </c:pt>
                <c:pt idx="10">
                  <c:v>STR Found</c:v>
                </c:pt>
              </c:strCache>
            </c:strRef>
          </c:cat>
          <c:val>
            <c:numRef>
              <c:f>Sheet1!$C$541:$C$551</c:f>
              <c:numCache>
                <c:formatCode>0%</c:formatCode>
                <c:ptCount val="11"/>
                <c:pt idx="0">
                  <c:v>0.33</c:v>
                </c:pt>
                <c:pt idx="1">
                  <c:v>1</c:v>
                </c:pt>
                <c:pt idx="2">
                  <c:v>0.97</c:v>
                </c:pt>
                <c:pt idx="3">
                  <c:v>0.88</c:v>
                </c:pt>
                <c:pt idx="4">
                  <c:v>0.81</c:v>
                </c:pt>
                <c:pt idx="5">
                  <c:v>0.68</c:v>
                </c:pt>
                <c:pt idx="6">
                  <c:v>0.91</c:v>
                </c:pt>
                <c:pt idx="7">
                  <c:v>1</c:v>
                </c:pt>
                <c:pt idx="8">
                  <c:v>0.97</c:v>
                </c:pt>
                <c:pt idx="9">
                  <c:v>1</c:v>
                </c:pt>
                <c:pt idx="10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4151168"/>
        <c:axId val="154157056"/>
      </c:barChart>
      <c:catAx>
        <c:axId val="154151168"/>
        <c:scaling>
          <c:orientation val="minMax"/>
        </c:scaling>
        <c:delete val="0"/>
        <c:axPos val="b"/>
        <c:majorTickMark val="none"/>
        <c:minorTickMark val="none"/>
        <c:tickLblPos val="nextTo"/>
        <c:crossAx val="154157056"/>
        <c:crosses val="autoZero"/>
        <c:auto val="1"/>
        <c:lblAlgn val="ctr"/>
        <c:lblOffset val="100"/>
        <c:noMultiLvlLbl val="0"/>
      </c:catAx>
      <c:valAx>
        <c:axId val="154157056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% of</a:t>
                </a:r>
                <a:r>
                  <a:rPr lang="en-US" baseline="0"/>
                  <a:t> Clients</a:t>
                </a:r>
                <a:endParaRPr lang="en-US"/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15415116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Sheet1!$B$574</c:f>
              <c:strCache>
                <c:ptCount val="1"/>
                <c:pt idx="0">
                  <c:v>Female 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Sheet1!$A$575:$A$584</c:f>
              <c:strCache>
                <c:ptCount val="10"/>
                <c:pt idx="0">
                  <c:v>ADS</c:v>
                </c:pt>
                <c:pt idx="1">
                  <c:v>ASE</c:v>
                </c:pt>
                <c:pt idx="2">
                  <c:v>ASO</c:v>
                </c:pt>
                <c:pt idx="3">
                  <c:v>ASS. Ama</c:v>
                </c:pt>
                <c:pt idx="4">
                  <c:v>Found Bar</c:v>
                </c:pt>
                <c:pt idx="5">
                  <c:v>ICY</c:v>
                </c:pt>
                <c:pt idx="6">
                  <c:v>INT</c:v>
                </c:pt>
                <c:pt idx="7">
                  <c:v>PAM</c:v>
                </c:pt>
                <c:pt idx="8">
                  <c:v>RWN</c:v>
                </c:pt>
                <c:pt idx="9">
                  <c:v>STR Found</c:v>
                </c:pt>
              </c:strCache>
            </c:strRef>
          </c:cat>
          <c:val>
            <c:numRef>
              <c:f>Sheet1!$B$575:$B$584</c:f>
              <c:numCache>
                <c:formatCode>0%</c:formatCode>
                <c:ptCount val="10"/>
                <c:pt idx="0">
                  <c:v>1</c:v>
                </c:pt>
                <c:pt idx="1">
                  <c:v>1</c:v>
                </c:pt>
                <c:pt idx="2">
                  <c:v>0.89</c:v>
                </c:pt>
                <c:pt idx="3">
                  <c:v>1</c:v>
                </c:pt>
                <c:pt idx="4">
                  <c:v>1</c:v>
                </c:pt>
                <c:pt idx="5">
                  <c:v>1</c:v>
                </c:pt>
                <c:pt idx="6">
                  <c:v>0</c:v>
                </c:pt>
                <c:pt idx="7">
                  <c:v>0.23</c:v>
                </c:pt>
                <c:pt idx="8">
                  <c:v>0</c:v>
                </c:pt>
                <c:pt idx="9">
                  <c:v>1</c:v>
                </c:pt>
              </c:numCache>
            </c:numRef>
          </c:val>
        </c:ser>
        <c:ser>
          <c:idx val="1"/>
          <c:order val="1"/>
          <c:tx>
            <c:strRef>
              <c:f>Sheet1!$C$574</c:f>
              <c:strCache>
                <c:ptCount val="1"/>
                <c:pt idx="0">
                  <c:v>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Sheet1!$A$575:$A$584</c:f>
              <c:strCache>
                <c:ptCount val="10"/>
                <c:pt idx="0">
                  <c:v>ADS</c:v>
                </c:pt>
                <c:pt idx="1">
                  <c:v>ASE</c:v>
                </c:pt>
                <c:pt idx="2">
                  <c:v>ASO</c:v>
                </c:pt>
                <c:pt idx="3">
                  <c:v>ASS. Ama</c:v>
                </c:pt>
                <c:pt idx="4">
                  <c:v>Found Bar</c:v>
                </c:pt>
                <c:pt idx="5">
                  <c:v>ICY</c:v>
                </c:pt>
                <c:pt idx="6">
                  <c:v>INT</c:v>
                </c:pt>
                <c:pt idx="7">
                  <c:v>PAM</c:v>
                </c:pt>
                <c:pt idx="8">
                  <c:v>RWN</c:v>
                </c:pt>
                <c:pt idx="9">
                  <c:v>STR Found</c:v>
                </c:pt>
              </c:strCache>
            </c:strRef>
          </c:cat>
          <c:val>
            <c:numRef>
              <c:f>Sheet1!$C$575:$C$584</c:f>
              <c:numCache>
                <c:formatCode>0%</c:formatCode>
                <c:ptCount val="10"/>
                <c:pt idx="0">
                  <c:v>0</c:v>
                </c:pt>
                <c:pt idx="1">
                  <c:v>0</c:v>
                </c:pt>
                <c:pt idx="2">
                  <c:v>0.11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1</c:v>
                </c:pt>
                <c:pt idx="7">
                  <c:v>0.77</c:v>
                </c:pt>
                <c:pt idx="8">
                  <c:v>1</c:v>
                </c:pt>
                <c:pt idx="9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4170880"/>
        <c:axId val="154172416"/>
      </c:barChart>
      <c:catAx>
        <c:axId val="154170880"/>
        <c:scaling>
          <c:orientation val="minMax"/>
        </c:scaling>
        <c:delete val="0"/>
        <c:axPos val="b"/>
        <c:majorTickMark val="none"/>
        <c:minorTickMark val="none"/>
        <c:tickLblPos val="nextTo"/>
        <c:crossAx val="154172416"/>
        <c:crosses val="autoZero"/>
        <c:auto val="1"/>
        <c:lblAlgn val="ctr"/>
        <c:lblOffset val="100"/>
        <c:noMultiLvlLbl val="0"/>
      </c:catAx>
      <c:valAx>
        <c:axId val="154172416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% of Clients</a:t>
                </a:r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15417088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Sheet1!$B$607</c:f>
              <c:strCache>
                <c:ptCount val="1"/>
                <c:pt idx="0">
                  <c:v>Female 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Sheet1!$A$608:$A$617</c:f>
              <c:strCache>
                <c:ptCount val="10"/>
                <c:pt idx="0">
                  <c:v>ADS</c:v>
                </c:pt>
                <c:pt idx="1">
                  <c:v>ASE</c:v>
                </c:pt>
                <c:pt idx="2">
                  <c:v>ASO</c:v>
                </c:pt>
                <c:pt idx="3">
                  <c:v>ASS. Ama</c:v>
                </c:pt>
                <c:pt idx="4">
                  <c:v>Found Bar</c:v>
                </c:pt>
                <c:pt idx="5">
                  <c:v>ICY</c:v>
                </c:pt>
                <c:pt idx="6">
                  <c:v>INT</c:v>
                </c:pt>
                <c:pt idx="7">
                  <c:v>PAM</c:v>
                </c:pt>
                <c:pt idx="8">
                  <c:v>RWN</c:v>
                </c:pt>
                <c:pt idx="9">
                  <c:v>STR Found</c:v>
                </c:pt>
              </c:strCache>
            </c:strRef>
          </c:cat>
          <c:val>
            <c:numRef>
              <c:f>Sheet1!$B$608:$B$617</c:f>
              <c:numCache>
                <c:formatCode>0%</c:formatCode>
                <c:ptCount val="10"/>
                <c:pt idx="0">
                  <c:v>1</c:v>
                </c:pt>
                <c:pt idx="1">
                  <c:v>0.04</c:v>
                </c:pt>
                <c:pt idx="2">
                  <c:v>0.06</c:v>
                </c:pt>
                <c:pt idx="3">
                  <c:v>0.32</c:v>
                </c:pt>
                <c:pt idx="4">
                  <c:v>0.08</c:v>
                </c:pt>
                <c:pt idx="5">
                  <c:v>0.05</c:v>
                </c:pt>
                <c:pt idx="6">
                  <c:v>0</c:v>
                </c:pt>
                <c:pt idx="7">
                  <c:v>0.28999999999999998</c:v>
                </c:pt>
                <c:pt idx="8">
                  <c:v>0</c:v>
                </c:pt>
                <c:pt idx="9">
                  <c:v>1</c:v>
                </c:pt>
              </c:numCache>
            </c:numRef>
          </c:val>
        </c:ser>
        <c:ser>
          <c:idx val="1"/>
          <c:order val="1"/>
          <c:tx>
            <c:strRef>
              <c:f>Sheet1!$C$607</c:f>
              <c:strCache>
                <c:ptCount val="1"/>
                <c:pt idx="0">
                  <c:v>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Sheet1!$A$608:$A$617</c:f>
              <c:strCache>
                <c:ptCount val="10"/>
                <c:pt idx="0">
                  <c:v>ADS</c:v>
                </c:pt>
                <c:pt idx="1">
                  <c:v>ASE</c:v>
                </c:pt>
                <c:pt idx="2">
                  <c:v>ASO</c:v>
                </c:pt>
                <c:pt idx="3">
                  <c:v>ASS. Ama</c:v>
                </c:pt>
                <c:pt idx="4">
                  <c:v>Found Bar</c:v>
                </c:pt>
                <c:pt idx="5">
                  <c:v>ICY</c:v>
                </c:pt>
                <c:pt idx="6">
                  <c:v>INT</c:v>
                </c:pt>
                <c:pt idx="7">
                  <c:v>PAM</c:v>
                </c:pt>
                <c:pt idx="8">
                  <c:v>RWN</c:v>
                </c:pt>
                <c:pt idx="9">
                  <c:v>STR Found</c:v>
                </c:pt>
              </c:strCache>
            </c:strRef>
          </c:cat>
          <c:val>
            <c:numRef>
              <c:f>Sheet1!$C$608:$C$617</c:f>
              <c:numCache>
                <c:formatCode>0%</c:formatCode>
                <c:ptCount val="10"/>
                <c:pt idx="0">
                  <c:v>0</c:v>
                </c:pt>
                <c:pt idx="1">
                  <c:v>0.96</c:v>
                </c:pt>
                <c:pt idx="2">
                  <c:v>0.94</c:v>
                </c:pt>
                <c:pt idx="3">
                  <c:v>0.68</c:v>
                </c:pt>
                <c:pt idx="4">
                  <c:v>0.92</c:v>
                </c:pt>
                <c:pt idx="5">
                  <c:v>0.95</c:v>
                </c:pt>
                <c:pt idx="6">
                  <c:v>1</c:v>
                </c:pt>
                <c:pt idx="7">
                  <c:v>0.71</c:v>
                </c:pt>
                <c:pt idx="8">
                  <c:v>1</c:v>
                </c:pt>
                <c:pt idx="9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71774720"/>
        <c:axId val="171776256"/>
      </c:barChart>
      <c:catAx>
        <c:axId val="171774720"/>
        <c:scaling>
          <c:orientation val="minMax"/>
        </c:scaling>
        <c:delete val="0"/>
        <c:axPos val="b"/>
        <c:majorTickMark val="none"/>
        <c:minorTickMark val="none"/>
        <c:tickLblPos val="nextTo"/>
        <c:crossAx val="171776256"/>
        <c:crosses val="autoZero"/>
        <c:auto val="1"/>
        <c:lblAlgn val="ctr"/>
        <c:lblOffset val="100"/>
        <c:noMultiLvlLbl val="0"/>
      </c:catAx>
      <c:valAx>
        <c:axId val="171776256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% of Clients</a:t>
                </a:r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17177472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Sheet1!$B$640</c:f>
              <c:strCache>
                <c:ptCount val="1"/>
                <c:pt idx="0">
                  <c:v>Female 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Sheet1!$A$641:$A$652</c:f>
              <c:strCache>
                <c:ptCount val="12"/>
                <c:pt idx="0">
                  <c:v>ADR</c:v>
                </c:pt>
                <c:pt idx="1">
                  <c:v>ADS</c:v>
                </c:pt>
                <c:pt idx="2">
                  <c:v>AEE</c:v>
                </c:pt>
                <c:pt idx="3">
                  <c:v>ASE</c:v>
                </c:pt>
                <c:pt idx="4">
                  <c:v>ASO</c:v>
                </c:pt>
                <c:pt idx="5">
                  <c:v>ASS. Ama</c:v>
                </c:pt>
                <c:pt idx="6">
                  <c:v>Found Bar</c:v>
                </c:pt>
                <c:pt idx="7">
                  <c:v>ICY</c:v>
                </c:pt>
                <c:pt idx="8">
                  <c:v>INT</c:v>
                </c:pt>
                <c:pt idx="9">
                  <c:v>PAM</c:v>
                </c:pt>
                <c:pt idx="10">
                  <c:v>RWN</c:v>
                </c:pt>
                <c:pt idx="11">
                  <c:v>STR Found</c:v>
                </c:pt>
              </c:strCache>
            </c:strRef>
          </c:cat>
          <c:val>
            <c:numRef>
              <c:f>Sheet1!$B$641:$B$652</c:f>
              <c:numCache>
                <c:formatCode>0%</c:formatCode>
                <c:ptCount val="12"/>
                <c:pt idx="0">
                  <c:v>0</c:v>
                </c:pt>
                <c:pt idx="1">
                  <c:v>0.01</c:v>
                </c:pt>
                <c:pt idx="2">
                  <c:v>0</c:v>
                </c:pt>
                <c:pt idx="3">
                  <c:v>0.04</c:v>
                </c:pt>
                <c:pt idx="4">
                  <c:v>0.09</c:v>
                </c:pt>
                <c:pt idx="5">
                  <c:v>0.21</c:v>
                </c:pt>
                <c:pt idx="6">
                  <c:v>0.74</c:v>
                </c:pt>
                <c:pt idx="7">
                  <c:v>0.11</c:v>
                </c:pt>
                <c:pt idx="8">
                  <c:v>0</c:v>
                </c:pt>
                <c:pt idx="9">
                  <c:v>0.04</c:v>
                </c:pt>
                <c:pt idx="10">
                  <c:v>0</c:v>
                </c:pt>
                <c:pt idx="11">
                  <c:v>1</c:v>
                </c:pt>
              </c:numCache>
            </c:numRef>
          </c:val>
        </c:ser>
        <c:ser>
          <c:idx val="1"/>
          <c:order val="1"/>
          <c:tx>
            <c:strRef>
              <c:f>Sheet1!$C$640</c:f>
              <c:strCache>
                <c:ptCount val="1"/>
                <c:pt idx="0">
                  <c:v>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Sheet1!$A$641:$A$652</c:f>
              <c:strCache>
                <c:ptCount val="12"/>
                <c:pt idx="0">
                  <c:v>ADR</c:v>
                </c:pt>
                <c:pt idx="1">
                  <c:v>ADS</c:v>
                </c:pt>
                <c:pt idx="2">
                  <c:v>AEE</c:v>
                </c:pt>
                <c:pt idx="3">
                  <c:v>ASE</c:v>
                </c:pt>
                <c:pt idx="4">
                  <c:v>ASO</c:v>
                </c:pt>
                <c:pt idx="5">
                  <c:v>ASS. Ama</c:v>
                </c:pt>
                <c:pt idx="6">
                  <c:v>Found Bar</c:v>
                </c:pt>
                <c:pt idx="7">
                  <c:v>ICY</c:v>
                </c:pt>
                <c:pt idx="8">
                  <c:v>INT</c:v>
                </c:pt>
                <c:pt idx="9">
                  <c:v>PAM</c:v>
                </c:pt>
                <c:pt idx="10">
                  <c:v>RWN</c:v>
                </c:pt>
                <c:pt idx="11">
                  <c:v>STR Found</c:v>
                </c:pt>
              </c:strCache>
            </c:strRef>
          </c:cat>
          <c:val>
            <c:numRef>
              <c:f>Sheet1!$C$641:$C$652</c:f>
              <c:numCache>
                <c:formatCode>0%</c:formatCode>
                <c:ptCount val="12"/>
                <c:pt idx="0">
                  <c:v>1</c:v>
                </c:pt>
                <c:pt idx="1">
                  <c:v>0.99</c:v>
                </c:pt>
                <c:pt idx="2">
                  <c:v>1</c:v>
                </c:pt>
                <c:pt idx="3">
                  <c:v>0.96</c:v>
                </c:pt>
                <c:pt idx="4">
                  <c:v>0.91</c:v>
                </c:pt>
                <c:pt idx="5">
                  <c:v>0.79</c:v>
                </c:pt>
                <c:pt idx="6">
                  <c:v>0.26</c:v>
                </c:pt>
                <c:pt idx="7">
                  <c:v>0.89</c:v>
                </c:pt>
                <c:pt idx="8">
                  <c:v>1</c:v>
                </c:pt>
                <c:pt idx="9">
                  <c:v>0.96</c:v>
                </c:pt>
                <c:pt idx="10">
                  <c:v>1</c:v>
                </c:pt>
                <c:pt idx="11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71806720"/>
        <c:axId val="171808256"/>
      </c:barChart>
      <c:catAx>
        <c:axId val="171806720"/>
        <c:scaling>
          <c:orientation val="minMax"/>
        </c:scaling>
        <c:delete val="0"/>
        <c:axPos val="b"/>
        <c:majorTickMark val="none"/>
        <c:minorTickMark val="none"/>
        <c:tickLblPos val="nextTo"/>
        <c:crossAx val="171808256"/>
        <c:crosses val="autoZero"/>
        <c:auto val="1"/>
        <c:lblAlgn val="ctr"/>
        <c:lblOffset val="100"/>
        <c:noMultiLvlLbl val="0"/>
      </c:catAx>
      <c:valAx>
        <c:axId val="171808256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% of Cients</a:t>
                </a:r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17180672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Sheet1!$B$675</c:f>
              <c:strCache>
                <c:ptCount val="1"/>
                <c:pt idx="0">
                  <c:v>Female 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Sheet1!$A$676:$A$686</c:f>
              <c:strCache>
                <c:ptCount val="11"/>
                <c:pt idx="0">
                  <c:v>ADS</c:v>
                </c:pt>
                <c:pt idx="1">
                  <c:v>AEE</c:v>
                </c:pt>
                <c:pt idx="2">
                  <c:v>ASE</c:v>
                </c:pt>
                <c:pt idx="3">
                  <c:v>ASO</c:v>
                </c:pt>
                <c:pt idx="4">
                  <c:v>ASS. Ama</c:v>
                </c:pt>
                <c:pt idx="5">
                  <c:v>Found Bar</c:v>
                </c:pt>
                <c:pt idx="6">
                  <c:v>ICY</c:v>
                </c:pt>
                <c:pt idx="7">
                  <c:v>INT</c:v>
                </c:pt>
                <c:pt idx="8">
                  <c:v>PAM</c:v>
                </c:pt>
                <c:pt idx="9">
                  <c:v>RWN</c:v>
                </c:pt>
                <c:pt idx="10">
                  <c:v>STR Found</c:v>
                </c:pt>
              </c:strCache>
            </c:strRef>
          </c:cat>
          <c:val>
            <c:numRef>
              <c:f>Sheet1!$B$676:$B$686</c:f>
              <c:numCache>
                <c:formatCode>0%</c:formatCode>
                <c:ptCount val="11"/>
                <c:pt idx="0">
                  <c:v>0.05</c:v>
                </c:pt>
                <c:pt idx="1">
                  <c:v>0</c:v>
                </c:pt>
                <c:pt idx="2">
                  <c:v>0.04</c:v>
                </c:pt>
                <c:pt idx="3">
                  <c:v>0.17</c:v>
                </c:pt>
                <c:pt idx="4">
                  <c:v>0.42</c:v>
                </c:pt>
                <c:pt idx="5">
                  <c:v>0.59</c:v>
                </c:pt>
                <c:pt idx="6">
                  <c:v>0.08</c:v>
                </c:pt>
                <c:pt idx="7">
                  <c:v>0</c:v>
                </c:pt>
                <c:pt idx="8">
                  <c:v>0.55000000000000004</c:v>
                </c:pt>
                <c:pt idx="9">
                  <c:v>0</c:v>
                </c:pt>
                <c:pt idx="10">
                  <c:v>0.34</c:v>
                </c:pt>
              </c:numCache>
            </c:numRef>
          </c:val>
        </c:ser>
        <c:ser>
          <c:idx val="1"/>
          <c:order val="1"/>
          <c:tx>
            <c:strRef>
              <c:f>Sheet1!$C$675</c:f>
              <c:strCache>
                <c:ptCount val="1"/>
                <c:pt idx="0">
                  <c:v>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Sheet1!$A$676:$A$686</c:f>
              <c:strCache>
                <c:ptCount val="11"/>
                <c:pt idx="0">
                  <c:v>ADS</c:v>
                </c:pt>
                <c:pt idx="1">
                  <c:v>AEE</c:v>
                </c:pt>
                <c:pt idx="2">
                  <c:v>ASE</c:v>
                </c:pt>
                <c:pt idx="3">
                  <c:v>ASO</c:v>
                </c:pt>
                <c:pt idx="4">
                  <c:v>ASS. Ama</c:v>
                </c:pt>
                <c:pt idx="5">
                  <c:v>Found Bar</c:v>
                </c:pt>
                <c:pt idx="6">
                  <c:v>ICY</c:v>
                </c:pt>
                <c:pt idx="7">
                  <c:v>INT</c:v>
                </c:pt>
                <c:pt idx="8">
                  <c:v>PAM</c:v>
                </c:pt>
                <c:pt idx="9">
                  <c:v>RWN</c:v>
                </c:pt>
                <c:pt idx="10">
                  <c:v>STR Found</c:v>
                </c:pt>
              </c:strCache>
            </c:strRef>
          </c:cat>
          <c:val>
            <c:numRef>
              <c:f>Sheet1!$C$676:$C$686</c:f>
              <c:numCache>
                <c:formatCode>0%</c:formatCode>
                <c:ptCount val="11"/>
                <c:pt idx="0">
                  <c:v>0.95</c:v>
                </c:pt>
                <c:pt idx="1">
                  <c:v>1</c:v>
                </c:pt>
                <c:pt idx="2">
                  <c:v>0.96</c:v>
                </c:pt>
                <c:pt idx="3">
                  <c:v>0.83</c:v>
                </c:pt>
                <c:pt idx="4">
                  <c:v>0.57999999999999996</c:v>
                </c:pt>
                <c:pt idx="5">
                  <c:v>0.41</c:v>
                </c:pt>
                <c:pt idx="6">
                  <c:v>0.92</c:v>
                </c:pt>
                <c:pt idx="7">
                  <c:v>1</c:v>
                </c:pt>
                <c:pt idx="8">
                  <c:v>0.45</c:v>
                </c:pt>
                <c:pt idx="9">
                  <c:v>1</c:v>
                </c:pt>
                <c:pt idx="10">
                  <c:v>0.66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71842560"/>
        <c:axId val="171848448"/>
      </c:barChart>
      <c:catAx>
        <c:axId val="171842560"/>
        <c:scaling>
          <c:orientation val="minMax"/>
        </c:scaling>
        <c:delete val="0"/>
        <c:axPos val="b"/>
        <c:majorTickMark val="none"/>
        <c:minorTickMark val="none"/>
        <c:tickLblPos val="nextTo"/>
        <c:crossAx val="171848448"/>
        <c:crosses val="autoZero"/>
        <c:auto val="1"/>
        <c:lblAlgn val="ctr"/>
        <c:lblOffset val="100"/>
        <c:noMultiLvlLbl val="0"/>
      </c:catAx>
      <c:valAx>
        <c:axId val="171848448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% of Clients</a:t>
                </a:r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17184256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Sheet1!$B$40</c:f>
              <c:strCache>
                <c:ptCount val="1"/>
                <c:pt idx="0">
                  <c:v>Female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Sheet1!$A$41:$A$57</c:f>
              <c:strCache>
                <c:ptCount val="17"/>
                <c:pt idx="0">
                  <c:v>Ave</c:v>
                </c:pt>
                <c:pt idx="1">
                  <c:v>Gih Clinic</c:v>
                </c:pt>
                <c:pt idx="2">
                  <c:v>Gik Clinic</c:v>
                </c:pt>
                <c:pt idx="3">
                  <c:v>Jal Clinic</c:v>
                </c:pt>
                <c:pt idx="4">
                  <c:v>Kab Clinic</c:v>
                </c:pt>
                <c:pt idx="5">
                  <c:v>Kac Clinic</c:v>
                </c:pt>
                <c:pt idx="6">
                  <c:v>Kag Clinic</c:v>
                </c:pt>
                <c:pt idx="7">
                  <c:v>Kay Clinic</c:v>
                </c:pt>
                <c:pt idx="8">
                  <c:v>Kib Hospital</c:v>
                </c:pt>
                <c:pt idx="9">
                  <c:v>Kim Clinic</c:v>
                </c:pt>
                <c:pt idx="10">
                  <c:v>Kim Prison</c:v>
                </c:pt>
                <c:pt idx="11">
                  <c:v>King Hospital</c:v>
                </c:pt>
                <c:pt idx="12">
                  <c:v>Kiny Clinic</c:v>
                </c:pt>
                <c:pt idx="13">
                  <c:v>Ner Hospital</c:v>
                </c:pt>
                <c:pt idx="14">
                  <c:v>Nya Clinic</c:v>
                </c:pt>
                <c:pt idx="15">
                  <c:v>Rub Clinic</c:v>
                </c:pt>
                <c:pt idx="16">
                  <c:v>Sol Ministry</c:v>
                </c:pt>
              </c:strCache>
            </c:strRef>
          </c:cat>
          <c:val>
            <c:numRef>
              <c:f>Sheet1!$B$41:$B$57</c:f>
              <c:numCache>
                <c:formatCode>0%</c:formatCode>
                <c:ptCount val="17"/>
                <c:pt idx="0">
                  <c:v>0.9</c:v>
                </c:pt>
                <c:pt idx="1">
                  <c:v>0.7</c:v>
                </c:pt>
                <c:pt idx="2">
                  <c:v>0.74</c:v>
                </c:pt>
                <c:pt idx="3">
                  <c:v>0.66</c:v>
                </c:pt>
                <c:pt idx="4">
                  <c:v>0.63</c:v>
                </c:pt>
                <c:pt idx="5">
                  <c:v>0.61</c:v>
                </c:pt>
                <c:pt idx="6">
                  <c:v>0.56000000000000005</c:v>
                </c:pt>
                <c:pt idx="7">
                  <c:v>0.69</c:v>
                </c:pt>
                <c:pt idx="8">
                  <c:v>0.65</c:v>
                </c:pt>
                <c:pt idx="9">
                  <c:v>0.67</c:v>
                </c:pt>
                <c:pt idx="10">
                  <c:v>0</c:v>
                </c:pt>
                <c:pt idx="11">
                  <c:v>0.48</c:v>
                </c:pt>
                <c:pt idx="12">
                  <c:v>0.66</c:v>
                </c:pt>
                <c:pt idx="13">
                  <c:v>0.57999999999999996</c:v>
                </c:pt>
                <c:pt idx="14">
                  <c:v>0.7</c:v>
                </c:pt>
                <c:pt idx="15">
                  <c:v>0.68</c:v>
                </c:pt>
                <c:pt idx="16">
                  <c:v>0.9</c:v>
                </c:pt>
              </c:numCache>
            </c:numRef>
          </c:val>
        </c:ser>
        <c:ser>
          <c:idx val="1"/>
          <c:order val="1"/>
          <c:tx>
            <c:strRef>
              <c:f>Sheet1!$C$40</c:f>
              <c:strCache>
                <c:ptCount val="1"/>
                <c:pt idx="0">
                  <c:v>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Sheet1!$A$41:$A$57</c:f>
              <c:strCache>
                <c:ptCount val="17"/>
                <c:pt idx="0">
                  <c:v>Ave</c:v>
                </c:pt>
                <c:pt idx="1">
                  <c:v>Gih Clinic</c:v>
                </c:pt>
                <c:pt idx="2">
                  <c:v>Gik Clinic</c:v>
                </c:pt>
                <c:pt idx="3">
                  <c:v>Jal Clinic</c:v>
                </c:pt>
                <c:pt idx="4">
                  <c:v>Kab Clinic</c:v>
                </c:pt>
                <c:pt idx="5">
                  <c:v>Kac Clinic</c:v>
                </c:pt>
                <c:pt idx="6">
                  <c:v>Kag Clinic</c:v>
                </c:pt>
                <c:pt idx="7">
                  <c:v>Kay Clinic</c:v>
                </c:pt>
                <c:pt idx="8">
                  <c:v>Kib Hospital</c:v>
                </c:pt>
                <c:pt idx="9">
                  <c:v>Kim Clinic</c:v>
                </c:pt>
                <c:pt idx="10">
                  <c:v>Kim Prison</c:v>
                </c:pt>
                <c:pt idx="11">
                  <c:v>King Hospital</c:v>
                </c:pt>
                <c:pt idx="12">
                  <c:v>Kiny Clinic</c:v>
                </c:pt>
                <c:pt idx="13">
                  <c:v>Ner Hospital</c:v>
                </c:pt>
                <c:pt idx="14">
                  <c:v>Nya Clinic</c:v>
                </c:pt>
                <c:pt idx="15">
                  <c:v>Rub Clinic</c:v>
                </c:pt>
                <c:pt idx="16">
                  <c:v>Sol Ministry</c:v>
                </c:pt>
              </c:strCache>
            </c:strRef>
          </c:cat>
          <c:val>
            <c:numRef>
              <c:f>Sheet1!$C$41:$C$57</c:f>
              <c:numCache>
                <c:formatCode>0%</c:formatCode>
                <c:ptCount val="17"/>
                <c:pt idx="0">
                  <c:v>0.1</c:v>
                </c:pt>
                <c:pt idx="1">
                  <c:v>0.3</c:v>
                </c:pt>
                <c:pt idx="2">
                  <c:v>0.26</c:v>
                </c:pt>
                <c:pt idx="3">
                  <c:v>0.34</c:v>
                </c:pt>
                <c:pt idx="4">
                  <c:v>0.37</c:v>
                </c:pt>
                <c:pt idx="5">
                  <c:v>0.39</c:v>
                </c:pt>
                <c:pt idx="6">
                  <c:v>0.44</c:v>
                </c:pt>
                <c:pt idx="7">
                  <c:v>0.31</c:v>
                </c:pt>
                <c:pt idx="8">
                  <c:v>0.35</c:v>
                </c:pt>
                <c:pt idx="9">
                  <c:v>0.33</c:v>
                </c:pt>
                <c:pt idx="10">
                  <c:v>1</c:v>
                </c:pt>
                <c:pt idx="11">
                  <c:v>0.52</c:v>
                </c:pt>
                <c:pt idx="12">
                  <c:v>0.34</c:v>
                </c:pt>
                <c:pt idx="13">
                  <c:v>0.42</c:v>
                </c:pt>
                <c:pt idx="14">
                  <c:v>0.3</c:v>
                </c:pt>
                <c:pt idx="15">
                  <c:v>0.32</c:v>
                </c:pt>
                <c:pt idx="16">
                  <c:v>0.1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1502848"/>
        <c:axId val="131504384"/>
      </c:barChart>
      <c:catAx>
        <c:axId val="131502848"/>
        <c:scaling>
          <c:orientation val="minMax"/>
        </c:scaling>
        <c:delete val="0"/>
        <c:axPos val="b"/>
        <c:majorTickMark val="none"/>
        <c:minorTickMark val="none"/>
        <c:tickLblPos val="nextTo"/>
        <c:crossAx val="131504384"/>
        <c:crosses val="autoZero"/>
        <c:auto val="1"/>
        <c:lblAlgn val="ctr"/>
        <c:lblOffset val="100"/>
        <c:noMultiLvlLbl val="0"/>
      </c:catAx>
      <c:valAx>
        <c:axId val="131504384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% of Clients</a:t>
                </a:r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13150284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Sheet1!$B$78</c:f>
              <c:strCache>
                <c:ptCount val="1"/>
                <c:pt idx="0">
                  <c:v>Female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Sheet1!$A$79:$A$95</c:f>
              <c:strCache>
                <c:ptCount val="17"/>
                <c:pt idx="0">
                  <c:v>Ave</c:v>
                </c:pt>
                <c:pt idx="1">
                  <c:v>Gih Clinic</c:v>
                </c:pt>
                <c:pt idx="2">
                  <c:v>Gik Clinic</c:v>
                </c:pt>
                <c:pt idx="3">
                  <c:v>Jal Clinic</c:v>
                </c:pt>
                <c:pt idx="4">
                  <c:v>Kab Clinic</c:v>
                </c:pt>
                <c:pt idx="5">
                  <c:v>Kac Clinic</c:v>
                </c:pt>
                <c:pt idx="6">
                  <c:v>Kag Clinic</c:v>
                </c:pt>
                <c:pt idx="7">
                  <c:v>Kay Clinic</c:v>
                </c:pt>
                <c:pt idx="8">
                  <c:v>Kib Hospital</c:v>
                </c:pt>
                <c:pt idx="9">
                  <c:v>Kim Clinic</c:v>
                </c:pt>
                <c:pt idx="10">
                  <c:v>Kim Prison</c:v>
                </c:pt>
                <c:pt idx="11">
                  <c:v>King Hospital</c:v>
                </c:pt>
                <c:pt idx="12">
                  <c:v>Kiny Clinic</c:v>
                </c:pt>
                <c:pt idx="13">
                  <c:v>Ner Hospital</c:v>
                </c:pt>
                <c:pt idx="14">
                  <c:v>Nya Clinic</c:v>
                </c:pt>
                <c:pt idx="15">
                  <c:v>Rub Clinic</c:v>
                </c:pt>
                <c:pt idx="16">
                  <c:v>Sol Ministry</c:v>
                </c:pt>
              </c:strCache>
            </c:strRef>
          </c:cat>
          <c:val>
            <c:numRef>
              <c:f>Sheet1!$B$79:$B$95</c:f>
              <c:numCache>
                <c:formatCode>0%</c:formatCode>
                <c:ptCount val="17"/>
                <c:pt idx="0">
                  <c:v>0.7</c:v>
                </c:pt>
                <c:pt idx="1">
                  <c:v>0.75</c:v>
                </c:pt>
                <c:pt idx="2">
                  <c:v>0.65</c:v>
                </c:pt>
                <c:pt idx="3">
                  <c:v>0.7</c:v>
                </c:pt>
                <c:pt idx="4">
                  <c:v>0.64</c:v>
                </c:pt>
                <c:pt idx="5">
                  <c:v>0.6</c:v>
                </c:pt>
                <c:pt idx="6">
                  <c:v>0.57999999999999996</c:v>
                </c:pt>
                <c:pt idx="7">
                  <c:v>0.72</c:v>
                </c:pt>
                <c:pt idx="8">
                  <c:v>0.62</c:v>
                </c:pt>
                <c:pt idx="9">
                  <c:v>0.56000000000000005</c:v>
                </c:pt>
                <c:pt idx="10">
                  <c:v>0</c:v>
                </c:pt>
                <c:pt idx="11">
                  <c:v>0.53</c:v>
                </c:pt>
                <c:pt idx="12">
                  <c:v>0.64</c:v>
                </c:pt>
                <c:pt idx="13">
                  <c:v>0.56999999999999995</c:v>
                </c:pt>
                <c:pt idx="14">
                  <c:v>0.77</c:v>
                </c:pt>
                <c:pt idx="15">
                  <c:v>0.56000000000000005</c:v>
                </c:pt>
                <c:pt idx="16">
                  <c:v>0.6</c:v>
                </c:pt>
              </c:numCache>
            </c:numRef>
          </c:val>
        </c:ser>
        <c:ser>
          <c:idx val="1"/>
          <c:order val="1"/>
          <c:tx>
            <c:strRef>
              <c:f>Sheet1!$C$78</c:f>
              <c:strCache>
                <c:ptCount val="1"/>
                <c:pt idx="0">
                  <c:v>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Sheet1!$A$79:$A$95</c:f>
              <c:strCache>
                <c:ptCount val="17"/>
                <c:pt idx="0">
                  <c:v>Ave</c:v>
                </c:pt>
                <c:pt idx="1">
                  <c:v>Gih Clinic</c:v>
                </c:pt>
                <c:pt idx="2">
                  <c:v>Gik Clinic</c:v>
                </c:pt>
                <c:pt idx="3">
                  <c:v>Jal Clinic</c:v>
                </c:pt>
                <c:pt idx="4">
                  <c:v>Kab Clinic</c:v>
                </c:pt>
                <c:pt idx="5">
                  <c:v>Kac Clinic</c:v>
                </c:pt>
                <c:pt idx="6">
                  <c:v>Kag Clinic</c:v>
                </c:pt>
                <c:pt idx="7">
                  <c:v>Kay Clinic</c:v>
                </c:pt>
                <c:pt idx="8">
                  <c:v>Kib Hospital</c:v>
                </c:pt>
                <c:pt idx="9">
                  <c:v>Kim Clinic</c:v>
                </c:pt>
                <c:pt idx="10">
                  <c:v>Kim Prison</c:v>
                </c:pt>
                <c:pt idx="11">
                  <c:v>King Hospital</c:v>
                </c:pt>
                <c:pt idx="12">
                  <c:v>Kiny Clinic</c:v>
                </c:pt>
                <c:pt idx="13">
                  <c:v>Ner Hospital</c:v>
                </c:pt>
                <c:pt idx="14">
                  <c:v>Nya Clinic</c:v>
                </c:pt>
                <c:pt idx="15">
                  <c:v>Rub Clinic</c:v>
                </c:pt>
                <c:pt idx="16">
                  <c:v>Sol Ministry</c:v>
                </c:pt>
              </c:strCache>
            </c:strRef>
          </c:cat>
          <c:val>
            <c:numRef>
              <c:f>Sheet1!$C$79:$C$95</c:f>
              <c:numCache>
                <c:formatCode>0%</c:formatCode>
                <c:ptCount val="17"/>
                <c:pt idx="0">
                  <c:v>0.3</c:v>
                </c:pt>
                <c:pt idx="1">
                  <c:v>0.25</c:v>
                </c:pt>
                <c:pt idx="2">
                  <c:v>0.35</c:v>
                </c:pt>
                <c:pt idx="3">
                  <c:v>0.3</c:v>
                </c:pt>
                <c:pt idx="4">
                  <c:v>0.36</c:v>
                </c:pt>
                <c:pt idx="5">
                  <c:v>0.4</c:v>
                </c:pt>
                <c:pt idx="6">
                  <c:v>0.42</c:v>
                </c:pt>
                <c:pt idx="7">
                  <c:v>0.28000000000000003</c:v>
                </c:pt>
                <c:pt idx="8">
                  <c:v>0.38</c:v>
                </c:pt>
                <c:pt idx="9">
                  <c:v>0.44</c:v>
                </c:pt>
                <c:pt idx="10">
                  <c:v>1</c:v>
                </c:pt>
                <c:pt idx="11">
                  <c:v>0.47</c:v>
                </c:pt>
                <c:pt idx="12">
                  <c:v>0.36</c:v>
                </c:pt>
                <c:pt idx="13">
                  <c:v>0.43</c:v>
                </c:pt>
                <c:pt idx="14">
                  <c:v>0.23</c:v>
                </c:pt>
                <c:pt idx="15">
                  <c:v>0.44</c:v>
                </c:pt>
                <c:pt idx="16">
                  <c:v>0.4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0470656"/>
        <c:axId val="150472192"/>
      </c:barChart>
      <c:catAx>
        <c:axId val="150470656"/>
        <c:scaling>
          <c:orientation val="minMax"/>
        </c:scaling>
        <c:delete val="0"/>
        <c:axPos val="b"/>
        <c:majorTickMark val="none"/>
        <c:minorTickMark val="none"/>
        <c:tickLblPos val="nextTo"/>
        <c:crossAx val="150472192"/>
        <c:crosses val="autoZero"/>
        <c:auto val="1"/>
        <c:lblAlgn val="ctr"/>
        <c:lblOffset val="100"/>
        <c:noMultiLvlLbl val="0"/>
      </c:catAx>
      <c:valAx>
        <c:axId val="150472192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% of</a:t>
                </a:r>
                <a:r>
                  <a:rPr lang="en-US" baseline="0"/>
                  <a:t> Clients</a:t>
                </a:r>
                <a:endParaRPr lang="en-US"/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15047065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Sheet1!$B$116</c:f>
              <c:strCache>
                <c:ptCount val="1"/>
                <c:pt idx="0">
                  <c:v>Female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Sheet1!$A$117:$A$133</c:f>
              <c:strCache>
                <c:ptCount val="17"/>
                <c:pt idx="0">
                  <c:v>Ave</c:v>
                </c:pt>
                <c:pt idx="1">
                  <c:v>Gih Clinic</c:v>
                </c:pt>
                <c:pt idx="2">
                  <c:v>Gik Clinic</c:v>
                </c:pt>
                <c:pt idx="3">
                  <c:v>Jal Clinic</c:v>
                </c:pt>
                <c:pt idx="4">
                  <c:v>Kab Clinic</c:v>
                </c:pt>
                <c:pt idx="5">
                  <c:v>Kac Clinic</c:v>
                </c:pt>
                <c:pt idx="6">
                  <c:v>Kag Clinic</c:v>
                </c:pt>
                <c:pt idx="7">
                  <c:v>Kay Clinic</c:v>
                </c:pt>
                <c:pt idx="8">
                  <c:v>Kib Hospital</c:v>
                </c:pt>
                <c:pt idx="9">
                  <c:v>Kim Clinic</c:v>
                </c:pt>
                <c:pt idx="10">
                  <c:v>Kim Prison</c:v>
                </c:pt>
                <c:pt idx="11">
                  <c:v>King Hospital</c:v>
                </c:pt>
                <c:pt idx="12">
                  <c:v>Kiny Clinic</c:v>
                </c:pt>
                <c:pt idx="13">
                  <c:v>Ner Hospital</c:v>
                </c:pt>
                <c:pt idx="14">
                  <c:v>Nya Clinic</c:v>
                </c:pt>
                <c:pt idx="15">
                  <c:v>Rub Clinic</c:v>
                </c:pt>
                <c:pt idx="16">
                  <c:v>Sol Ministry</c:v>
                </c:pt>
              </c:strCache>
            </c:strRef>
          </c:cat>
          <c:val>
            <c:numRef>
              <c:f>Sheet1!$B$117:$B$133</c:f>
              <c:numCache>
                <c:formatCode>0%</c:formatCode>
                <c:ptCount val="17"/>
                <c:pt idx="0">
                  <c:v>0.81</c:v>
                </c:pt>
                <c:pt idx="1">
                  <c:v>0.84</c:v>
                </c:pt>
                <c:pt idx="2">
                  <c:v>0.65</c:v>
                </c:pt>
                <c:pt idx="3">
                  <c:v>0.47</c:v>
                </c:pt>
                <c:pt idx="4">
                  <c:v>0.48</c:v>
                </c:pt>
                <c:pt idx="5">
                  <c:v>0.64</c:v>
                </c:pt>
                <c:pt idx="6">
                  <c:v>0.57999999999999996</c:v>
                </c:pt>
                <c:pt idx="7">
                  <c:v>0.62</c:v>
                </c:pt>
                <c:pt idx="8">
                  <c:v>0.65</c:v>
                </c:pt>
                <c:pt idx="9">
                  <c:v>0.59</c:v>
                </c:pt>
                <c:pt idx="10">
                  <c:v>0</c:v>
                </c:pt>
                <c:pt idx="11">
                  <c:v>0.53</c:v>
                </c:pt>
                <c:pt idx="12">
                  <c:v>0.61</c:v>
                </c:pt>
                <c:pt idx="13">
                  <c:v>0.61</c:v>
                </c:pt>
                <c:pt idx="14">
                  <c:v>0.7</c:v>
                </c:pt>
                <c:pt idx="15">
                  <c:v>0.7</c:v>
                </c:pt>
                <c:pt idx="16">
                  <c:v>1</c:v>
                </c:pt>
              </c:numCache>
            </c:numRef>
          </c:val>
        </c:ser>
        <c:ser>
          <c:idx val="1"/>
          <c:order val="1"/>
          <c:tx>
            <c:strRef>
              <c:f>Sheet1!$C$116</c:f>
              <c:strCache>
                <c:ptCount val="1"/>
                <c:pt idx="0">
                  <c:v>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Sheet1!$A$117:$A$133</c:f>
              <c:strCache>
                <c:ptCount val="17"/>
                <c:pt idx="0">
                  <c:v>Ave</c:v>
                </c:pt>
                <c:pt idx="1">
                  <c:v>Gih Clinic</c:v>
                </c:pt>
                <c:pt idx="2">
                  <c:v>Gik Clinic</c:v>
                </c:pt>
                <c:pt idx="3">
                  <c:v>Jal Clinic</c:v>
                </c:pt>
                <c:pt idx="4">
                  <c:v>Kab Clinic</c:v>
                </c:pt>
                <c:pt idx="5">
                  <c:v>Kac Clinic</c:v>
                </c:pt>
                <c:pt idx="6">
                  <c:v>Kag Clinic</c:v>
                </c:pt>
                <c:pt idx="7">
                  <c:v>Kay Clinic</c:v>
                </c:pt>
                <c:pt idx="8">
                  <c:v>Kib Hospital</c:v>
                </c:pt>
                <c:pt idx="9">
                  <c:v>Kim Clinic</c:v>
                </c:pt>
                <c:pt idx="10">
                  <c:v>Kim Prison</c:v>
                </c:pt>
                <c:pt idx="11">
                  <c:v>King Hospital</c:v>
                </c:pt>
                <c:pt idx="12">
                  <c:v>Kiny Clinic</c:v>
                </c:pt>
                <c:pt idx="13">
                  <c:v>Ner Hospital</c:v>
                </c:pt>
                <c:pt idx="14">
                  <c:v>Nya Clinic</c:v>
                </c:pt>
                <c:pt idx="15">
                  <c:v>Rub Clinic</c:v>
                </c:pt>
                <c:pt idx="16">
                  <c:v>Sol Ministry</c:v>
                </c:pt>
              </c:strCache>
            </c:strRef>
          </c:cat>
          <c:val>
            <c:numRef>
              <c:f>Sheet1!$C$117:$C$133</c:f>
              <c:numCache>
                <c:formatCode>0%</c:formatCode>
                <c:ptCount val="17"/>
                <c:pt idx="0">
                  <c:v>0.19</c:v>
                </c:pt>
                <c:pt idx="1">
                  <c:v>0.16</c:v>
                </c:pt>
                <c:pt idx="2">
                  <c:v>0.35</c:v>
                </c:pt>
                <c:pt idx="3">
                  <c:v>0.53</c:v>
                </c:pt>
                <c:pt idx="4">
                  <c:v>0.52</c:v>
                </c:pt>
                <c:pt idx="5">
                  <c:v>0.36</c:v>
                </c:pt>
                <c:pt idx="6">
                  <c:v>0.42</c:v>
                </c:pt>
                <c:pt idx="7">
                  <c:v>0.38</c:v>
                </c:pt>
                <c:pt idx="8">
                  <c:v>0.35</c:v>
                </c:pt>
                <c:pt idx="9">
                  <c:v>0.41</c:v>
                </c:pt>
                <c:pt idx="10">
                  <c:v>1</c:v>
                </c:pt>
                <c:pt idx="11">
                  <c:v>0.47</c:v>
                </c:pt>
                <c:pt idx="12">
                  <c:v>0.39</c:v>
                </c:pt>
                <c:pt idx="13">
                  <c:v>0.39</c:v>
                </c:pt>
                <c:pt idx="14">
                  <c:v>0.3</c:v>
                </c:pt>
                <c:pt idx="15">
                  <c:v>0.3</c:v>
                </c:pt>
                <c:pt idx="16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0490112"/>
        <c:axId val="150491904"/>
      </c:barChart>
      <c:catAx>
        <c:axId val="150490112"/>
        <c:scaling>
          <c:orientation val="minMax"/>
        </c:scaling>
        <c:delete val="0"/>
        <c:axPos val="b"/>
        <c:majorTickMark val="none"/>
        <c:minorTickMark val="none"/>
        <c:tickLblPos val="nextTo"/>
        <c:crossAx val="150491904"/>
        <c:crosses val="autoZero"/>
        <c:auto val="1"/>
        <c:lblAlgn val="ctr"/>
        <c:lblOffset val="100"/>
        <c:noMultiLvlLbl val="0"/>
      </c:catAx>
      <c:valAx>
        <c:axId val="150491904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% of Clients</a:t>
                </a:r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15049011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Sheet1!$B$154</c:f>
              <c:strCache>
                <c:ptCount val="1"/>
                <c:pt idx="0">
                  <c:v>Female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Sheet1!$A$155:$A$175</c:f>
              <c:strCache>
                <c:ptCount val="21"/>
                <c:pt idx="0">
                  <c:v>Ave</c:v>
                </c:pt>
                <c:pt idx="1">
                  <c:v>Aha Clinic</c:v>
                </c:pt>
                <c:pt idx="2">
                  <c:v>Cen Dus Mobile VCT</c:v>
                </c:pt>
                <c:pt idx="3">
                  <c:v>Cen Dus VCT</c:v>
                </c:pt>
                <c:pt idx="4">
                  <c:v>Gih Clinic</c:v>
                </c:pt>
                <c:pt idx="5">
                  <c:v>Gik Clinic</c:v>
                </c:pt>
                <c:pt idx="6">
                  <c:v>Gik 2 Clinic</c:v>
                </c:pt>
                <c:pt idx="7">
                  <c:v>Jal Clinic</c:v>
                </c:pt>
                <c:pt idx="8">
                  <c:v>Kab Clinic</c:v>
                </c:pt>
                <c:pt idx="9">
                  <c:v>Kac Clinic</c:v>
                </c:pt>
                <c:pt idx="10">
                  <c:v>Kag Clinic</c:v>
                </c:pt>
                <c:pt idx="11">
                  <c:v>Kay Clinic</c:v>
                </c:pt>
                <c:pt idx="12">
                  <c:v>Kib Hospital</c:v>
                </c:pt>
                <c:pt idx="13">
                  <c:v>Kim Clinic</c:v>
                </c:pt>
                <c:pt idx="14">
                  <c:v>Kim Prison</c:v>
                </c:pt>
                <c:pt idx="15">
                  <c:v>King Hospital</c:v>
                </c:pt>
                <c:pt idx="16">
                  <c:v>Kiny Clinic</c:v>
                </c:pt>
                <c:pt idx="17">
                  <c:v>Ndu Clinic</c:v>
                </c:pt>
                <c:pt idx="18">
                  <c:v>Nya Clinic</c:v>
                </c:pt>
                <c:pt idx="19">
                  <c:v>Rub Clinic</c:v>
                </c:pt>
                <c:pt idx="20">
                  <c:v>Sol Ministry</c:v>
                </c:pt>
              </c:strCache>
            </c:strRef>
          </c:cat>
          <c:val>
            <c:numRef>
              <c:f>Sheet1!$B$155:$B$175</c:f>
              <c:numCache>
                <c:formatCode>0%</c:formatCode>
                <c:ptCount val="21"/>
                <c:pt idx="0">
                  <c:v>0.57999999999999996</c:v>
                </c:pt>
                <c:pt idx="1">
                  <c:v>0.52</c:v>
                </c:pt>
                <c:pt idx="2">
                  <c:v>0.37</c:v>
                </c:pt>
                <c:pt idx="3">
                  <c:v>0.44</c:v>
                </c:pt>
                <c:pt idx="4">
                  <c:v>0.49</c:v>
                </c:pt>
                <c:pt idx="5">
                  <c:v>0.56999999999999995</c:v>
                </c:pt>
                <c:pt idx="6">
                  <c:v>0.56000000000000005</c:v>
                </c:pt>
                <c:pt idx="7">
                  <c:v>0.6</c:v>
                </c:pt>
                <c:pt idx="8">
                  <c:v>0.55000000000000004</c:v>
                </c:pt>
                <c:pt idx="9">
                  <c:v>0.51</c:v>
                </c:pt>
                <c:pt idx="10">
                  <c:v>0.57999999999999996</c:v>
                </c:pt>
                <c:pt idx="11">
                  <c:v>0.56000000000000005</c:v>
                </c:pt>
                <c:pt idx="12">
                  <c:v>0.48</c:v>
                </c:pt>
                <c:pt idx="13">
                  <c:v>0.48</c:v>
                </c:pt>
                <c:pt idx="14">
                  <c:v>0</c:v>
                </c:pt>
                <c:pt idx="15">
                  <c:v>0.45</c:v>
                </c:pt>
                <c:pt idx="16">
                  <c:v>0.47</c:v>
                </c:pt>
                <c:pt idx="17">
                  <c:v>0.57999999999999996</c:v>
                </c:pt>
                <c:pt idx="18">
                  <c:v>0.56000000000000005</c:v>
                </c:pt>
                <c:pt idx="19">
                  <c:v>0.53</c:v>
                </c:pt>
                <c:pt idx="20">
                  <c:v>0.54</c:v>
                </c:pt>
              </c:numCache>
            </c:numRef>
          </c:val>
        </c:ser>
        <c:ser>
          <c:idx val="1"/>
          <c:order val="1"/>
          <c:tx>
            <c:strRef>
              <c:f>Sheet1!$C$154</c:f>
              <c:strCache>
                <c:ptCount val="1"/>
                <c:pt idx="0">
                  <c:v>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Sheet1!$A$155:$A$175</c:f>
              <c:strCache>
                <c:ptCount val="21"/>
                <c:pt idx="0">
                  <c:v>Ave</c:v>
                </c:pt>
                <c:pt idx="1">
                  <c:v>Aha Clinic</c:v>
                </c:pt>
                <c:pt idx="2">
                  <c:v>Cen Dus Mobile VCT</c:v>
                </c:pt>
                <c:pt idx="3">
                  <c:v>Cen Dus VCT</c:v>
                </c:pt>
                <c:pt idx="4">
                  <c:v>Gih Clinic</c:v>
                </c:pt>
                <c:pt idx="5">
                  <c:v>Gik Clinic</c:v>
                </c:pt>
                <c:pt idx="6">
                  <c:v>Gik 2 Clinic</c:v>
                </c:pt>
                <c:pt idx="7">
                  <c:v>Jal Clinic</c:v>
                </c:pt>
                <c:pt idx="8">
                  <c:v>Kab Clinic</c:v>
                </c:pt>
                <c:pt idx="9">
                  <c:v>Kac Clinic</c:v>
                </c:pt>
                <c:pt idx="10">
                  <c:v>Kag Clinic</c:v>
                </c:pt>
                <c:pt idx="11">
                  <c:v>Kay Clinic</c:v>
                </c:pt>
                <c:pt idx="12">
                  <c:v>Kib Hospital</c:v>
                </c:pt>
                <c:pt idx="13">
                  <c:v>Kim Clinic</c:v>
                </c:pt>
                <c:pt idx="14">
                  <c:v>Kim Prison</c:v>
                </c:pt>
                <c:pt idx="15">
                  <c:v>King Hospital</c:v>
                </c:pt>
                <c:pt idx="16">
                  <c:v>Kiny Clinic</c:v>
                </c:pt>
                <c:pt idx="17">
                  <c:v>Ndu Clinic</c:v>
                </c:pt>
                <c:pt idx="18">
                  <c:v>Nya Clinic</c:v>
                </c:pt>
                <c:pt idx="19">
                  <c:v>Rub Clinic</c:v>
                </c:pt>
                <c:pt idx="20">
                  <c:v>Sol Ministry</c:v>
                </c:pt>
              </c:strCache>
            </c:strRef>
          </c:cat>
          <c:val>
            <c:numRef>
              <c:f>Sheet1!$C$155:$C$175</c:f>
              <c:numCache>
                <c:formatCode>0%</c:formatCode>
                <c:ptCount val="21"/>
                <c:pt idx="0">
                  <c:v>0.42</c:v>
                </c:pt>
                <c:pt idx="1">
                  <c:v>0.48</c:v>
                </c:pt>
                <c:pt idx="2">
                  <c:v>0.63</c:v>
                </c:pt>
                <c:pt idx="3">
                  <c:v>0.56000000000000005</c:v>
                </c:pt>
                <c:pt idx="4">
                  <c:v>0.51</c:v>
                </c:pt>
                <c:pt idx="5">
                  <c:v>0.43</c:v>
                </c:pt>
                <c:pt idx="6">
                  <c:v>0.44</c:v>
                </c:pt>
                <c:pt idx="7">
                  <c:v>0.4</c:v>
                </c:pt>
                <c:pt idx="8">
                  <c:v>0.45</c:v>
                </c:pt>
                <c:pt idx="9">
                  <c:v>0.49</c:v>
                </c:pt>
                <c:pt idx="10">
                  <c:v>0.42</c:v>
                </c:pt>
                <c:pt idx="11">
                  <c:v>0.44</c:v>
                </c:pt>
                <c:pt idx="12">
                  <c:v>0.52</c:v>
                </c:pt>
                <c:pt idx="13">
                  <c:v>0.52</c:v>
                </c:pt>
                <c:pt idx="14">
                  <c:v>1</c:v>
                </c:pt>
                <c:pt idx="15">
                  <c:v>0.55000000000000004</c:v>
                </c:pt>
                <c:pt idx="16">
                  <c:v>0.53</c:v>
                </c:pt>
                <c:pt idx="17">
                  <c:v>0.42</c:v>
                </c:pt>
                <c:pt idx="18">
                  <c:v>0.44</c:v>
                </c:pt>
                <c:pt idx="19">
                  <c:v>0.47</c:v>
                </c:pt>
                <c:pt idx="20">
                  <c:v>0.46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0514688"/>
        <c:axId val="150520576"/>
      </c:barChart>
      <c:catAx>
        <c:axId val="150514688"/>
        <c:scaling>
          <c:orientation val="minMax"/>
        </c:scaling>
        <c:delete val="0"/>
        <c:axPos val="b"/>
        <c:majorTickMark val="none"/>
        <c:minorTickMark val="none"/>
        <c:tickLblPos val="nextTo"/>
        <c:crossAx val="150520576"/>
        <c:crosses val="autoZero"/>
        <c:auto val="1"/>
        <c:lblAlgn val="ctr"/>
        <c:lblOffset val="100"/>
        <c:noMultiLvlLbl val="0"/>
      </c:catAx>
      <c:valAx>
        <c:axId val="150520576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% of Clients</a:t>
                </a:r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15051468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Sheet1!$B$196</c:f>
              <c:strCache>
                <c:ptCount val="1"/>
                <c:pt idx="0">
                  <c:v>Female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Sheet1!$A$197:$A$217</c:f>
              <c:strCache>
                <c:ptCount val="21"/>
                <c:pt idx="0">
                  <c:v>Ave</c:v>
                </c:pt>
                <c:pt idx="1">
                  <c:v>Aha Clinic</c:v>
                </c:pt>
                <c:pt idx="2">
                  <c:v>Cen Dus Mobile VCT</c:v>
                </c:pt>
                <c:pt idx="3">
                  <c:v>Cen Dus VCT</c:v>
                </c:pt>
                <c:pt idx="4">
                  <c:v>Gih Clinic</c:v>
                </c:pt>
                <c:pt idx="5">
                  <c:v>Gik Clinic</c:v>
                </c:pt>
                <c:pt idx="6">
                  <c:v>Gik 2 Clinic</c:v>
                </c:pt>
                <c:pt idx="7">
                  <c:v>Jal Clinic</c:v>
                </c:pt>
                <c:pt idx="8">
                  <c:v>Kab Clinic</c:v>
                </c:pt>
                <c:pt idx="9">
                  <c:v>Kac Clinic</c:v>
                </c:pt>
                <c:pt idx="10">
                  <c:v>Kag Clinic</c:v>
                </c:pt>
                <c:pt idx="11">
                  <c:v>Kay Clinic</c:v>
                </c:pt>
                <c:pt idx="12">
                  <c:v>Kib Hospital</c:v>
                </c:pt>
                <c:pt idx="13">
                  <c:v>Kim Clinic</c:v>
                </c:pt>
                <c:pt idx="14">
                  <c:v>Kim Prison</c:v>
                </c:pt>
                <c:pt idx="15">
                  <c:v>King Hospital</c:v>
                </c:pt>
                <c:pt idx="16">
                  <c:v>Kiny Clinic</c:v>
                </c:pt>
                <c:pt idx="17">
                  <c:v>Ndu Clinic</c:v>
                </c:pt>
                <c:pt idx="18">
                  <c:v>Nya Clinic</c:v>
                </c:pt>
                <c:pt idx="19">
                  <c:v>Rub Clinic</c:v>
                </c:pt>
                <c:pt idx="20">
                  <c:v>Sol Ministry</c:v>
                </c:pt>
              </c:strCache>
            </c:strRef>
          </c:cat>
          <c:val>
            <c:numRef>
              <c:f>Sheet1!$B$197:$B$217</c:f>
              <c:numCache>
                <c:formatCode>0%</c:formatCode>
                <c:ptCount val="21"/>
                <c:pt idx="0">
                  <c:v>0.57999999999999996</c:v>
                </c:pt>
                <c:pt idx="1">
                  <c:v>0.53</c:v>
                </c:pt>
                <c:pt idx="2">
                  <c:v>0.37</c:v>
                </c:pt>
                <c:pt idx="3">
                  <c:v>0.44</c:v>
                </c:pt>
                <c:pt idx="4">
                  <c:v>0.49</c:v>
                </c:pt>
                <c:pt idx="5">
                  <c:v>0.59</c:v>
                </c:pt>
                <c:pt idx="6">
                  <c:v>0.56000000000000005</c:v>
                </c:pt>
                <c:pt idx="7">
                  <c:v>0.6</c:v>
                </c:pt>
                <c:pt idx="8">
                  <c:v>0.55000000000000004</c:v>
                </c:pt>
                <c:pt idx="9">
                  <c:v>0.52</c:v>
                </c:pt>
                <c:pt idx="10">
                  <c:v>0.57999999999999996</c:v>
                </c:pt>
                <c:pt idx="11">
                  <c:v>0.56000000000000005</c:v>
                </c:pt>
                <c:pt idx="12">
                  <c:v>0.52</c:v>
                </c:pt>
                <c:pt idx="13">
                  <c:v>0.47</c:v>
                </c:pt>
                <c:pt idx="14">
                  <c:v>0</c:v>
                </c:pt>
                <c:pt idx="15">
                  <c:v>0.45</c:v>
                </c:pt>
                <c:pt idx="16">
                  <c:v>0.5</c:v>
                </c:pt>
                <c:pt idx="17">
                  <c:v>0.57999999999999996</c:v>
                </c:pt>
                <c:pt idx="18">
                  <c:v>0.57999999999999996</c:v>
                </c:pt>
                <c:pt idx="19">
                  <c:v>0.53</c:v>
                </c:pt>
                <c:pt idx="20">
                  <c:v>0.54</c:v>
                </c:pt>
              </c:numCache>
            </c:numRef>
          </c:val>
        </c:ser>
        <c:ser>
          <c:idx val="1"/>
          <c:order val="1"/>
          <c:tx>
            <c:strRef>
              <c:f>Sheet1!$C$196</c:f>
              <c:strCache>
                <c:ptCount val="1"/>
                <c:pt idx="0">
                  <c:v>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Sheet1!$A$197:$A$217</c:f>
              <c:strCache>
                <c:ptCount val="21"/>
                <c:pt idx="0">
                  <c:v>Ave</c:v>
                </c:pt>
                <c:pt idx="1">
                  <c:v>Aha Clinic</c:v>
                </c:pt>
                <c:pt idx="2">
                  <c:v>Cen Dus Mobile VCT</c:v>
                </c:pt>
                <c:pt idx="3">
                  <c:v>Cen Dus VCT</c:v>
                </c:pt>
                <c:pt idx="4">
                  <c:v>Gih Clinic</c:v>
                </c:pt>
                <c:pt idx="5">
                  <c:v>Gik Clinic</c:v>
                </c:pt>
                <c:pt idx="6">
                  <c:v>Gik 2 Clinic</c:v>
                </c:pt>
                <c:pt idx="7">
                  <c:v>Jal Clinic</c:v>
                </c:pt>
                <c:pt idx="8">
                  <c:v>Kab Clinic</c:v>
                </c:pt>
                <c:pt idx="9">
                  <c:v>Kac Clinic</c:v>
                </c:pt>
                <c:pt idx="10">
                  <c:v>Kag Clinic</c:v>
                </c:pt>
                <c:pt idx="11">
                  <c:v>Kay Clinic</c:v>
                </c:pt>
                <c:pt idx="12">
                  <c:v>Kib Hospital</c:v>
                </c:pt>
                <c:pt idx="13">
                  <c:v>Kim Clinic</c:v>
                </c:pt>
                <c:pt idx="14">
                  <c:v>Kim Prison</c:v>
                </c:pt>
                <c:pt idx="15">
                  <c:v>King Hospital</c:v>
                </c:pt>
                <c:pt idx="16">
                  <c:v>Kiny Clinic</c:v>
                </c:pt>
                <c:pt idx="17">
                  <c:v>Ndu Clinic</c:v>
                </c:pt>
                <c:pt idx="18">
                  <c:v>Nya Clinic</c:v>
                </c:pt>
                <c:pt idx="19">
                  <c:v>Rub Clinic</c:v>
                </c:pt>
                <c:pt idx="20">
                  <c:v>Sol Ministry</c:v>
                </c:pt>
              </c:strCache>
            </c:strRef>
          </c:cat>
          <c:val>
            <c:numRef>
              <c:f>Sheet1!$C$197:$C$217</c:f>
              <c:numCache>
                <c:formatCode>0%</c:formatCode>
                <c:ptCount val="21"/>
                <c:pt idx="0">
                  <c:v>0.42</c:v>
                </c:pt>
                <c:pt idx="1">
                  <c:v>0.47</c:v>
                </c:pt>
                <c:pt idx="2">
                  <c:v>0.63</c:v>
                </c:pt>
                <c:pt idx="3">
                  <c:v>0.56000000000000005</c:v>
                </c:pt>
                <c:pt idx="4">
                  <c:v>0.51</c:v>
                </c:pt>
                <c:pt idx="5">
                  <c:v>0.41</c:v>
                </c:pt>
                <c:pt idx="6">
                  <c:v>0.44</c:v>
                </c:pt>
                <c:pt idx="7">
                  <c:v>0.4</c:v>
                </c:pt>
                <c:pt idx="8">
                  <c:v>0.45</c:v>
                </c:pt>
                <c:pt idx="9">
                  <c:v>0.48</c:v>
                </c:pt>
                <c:pt idx="10">
                  <c:v>0.42</c:v>
                </c:pt>
                <c:pt idx="11">
                  <c:v>0.44</c:v>
                </c:pt>
                <c:pt idx="12">
                  <c:v>0.48</c:v>
                </c:pt>
                <c:pt idx="13">
                  <c:v>0.53</c:v>
                </c:pt>
                <c:pt idx="14">
                  <c:v>1</c:v>
                </c:pt>
                <c:pt idx="15">
                  <c:v>0.55000000000000004</c:v>
                </c:pt>
                <c:pt idx="16">
                  <c:v>0.5</c:v>
                </c:pt>
                <c:pt idx="17">
                  <c:v>0.42</c:v>
                </c:pt>
                <c:pt idx="18">
                  <c:v>0.42</c:v>
                </c:pt>
                <c:pt idx="19">
                  <c:v>0.47</c:v>
                </c:pt>
                <c:pt idx="20">
                  <c:v>0.46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0673664"/>
        <c:axId val="150683648"/>
      </c:barChart>
      <c:catAx>
        <c:axId val="150673664"/>
        <c:scaling>
          <c:orientation val="minMax"/>
        </c:scaling>
        <c:delete val="0"/>
        <c:axPos val="b"/>
        <c:majorTickMark val="none"/>
        <c:minorTickMark val="none"/>
        <c:tickLblPos val="nextTo"/>
        <c:crossAx val="150683648"/>
        <c:crosses val="autoZero"/>
        <c:auto val="1"/>
        <c:lblAlgn val="ctr"/>
        <c:lblOffset val="100"/>
        <c:noMultiLvlLbl val="0"/>
      </c:catAx>
      <c:valAx>
        <c:axId val="150683648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% of Cients</a:t>
                </a:r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150673664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Sheet1!$B$238</c:f>
              <c:strCache>
                <c:ptCount val="1"/>
                <c:pt idx="0">
                  <c:v>Female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Sheet1!$A$239:$A$257</c:f>
              <c:strCache>
                <c:ptCount val="19"/>
                <c:pt idx="0">
                  <c:v>Ave</c:v>
                </c:pt>
                <c:pt idx="1">
                  <c:v>Aha Clinic</c:v>
                </c:pt>
                <c:pt idx="2">
                  <c:v>Cen Dus Mobile VCT</c:v>
                </c:pt>
                <c:pt idx="3">
                  <c:v>Cen Dus VCT</c:v>
                </c:pt>
                <c:pt idx="4">
                  <c:v>Gih Clinic</c:v>
                </c:pt>
                <c:pt idx="5">
                  <c:v>Gik Clinic</c:v>
                </c:pt>
                <c:pt idx="6">
                  <c:v>Jal Clinic</c:v>
                </c:pt>
                <c:pt idx="7">
                  <c:v>Kab Clinic</c:v>
                </c:pt>
                <c:pt idx="8">
                  <c:v>Kac Clinic</c:v>
                </c:pt>
                <c:pt idx="9">
                  <c:v>Kag Clinic</c:v>
                </c:pt>
                <c:pt idx="10">
                  <c:v>Kay Clinic</c:v>
                </c:pt>
                <c:pt idx="11">
                  <c:v>Kib Hospital</c:v>
                </c:pt>
                <c:pt idx="12">
                  <c:v>Kim Clinic</c:v>
                </c:pt>
                <c:pt idx="13">
                  <c:v>Kim Prison</c:v>
                </c:pt>
                <c:pt idx="14">
                  <c:v>King Hospital</c:v>
                </c:pt>
                <c:pt idx="15">
                  <c:v>Kiny Clinic</c:v>
                </c:pt>
                <c:pt idx="16">
                  <c:v>Nya Clinic</c:v>
                </c:pt>
                <c:pt idx="17">
                  <c:v>Rub Clinic</c:v>
                </c:pt>
                <c:pt idx="18">
                  <c:v>Sol Ministry</c:v>
                </c:pt>
              </c:strCache>
            </c:strRef>
          </c:cat>
          <c:val>
            <c:numRef>
              <c:f>Sheet1!$B$239:$B$257</c:f>
              <c:numCache>
                <c:formatCode>0%</c:formatCode>
                <c:ptCount val="19"/>
                <c:pt idx="0">
                  <c:v>0.75</c:v>
                </c:pt>
                <c:pt idx="1">
                  <c:v>0.79</c:v>
                </c:pt>
                <c:pt idx="2">
                  <c:v>0.55000000000000004</c:v>
                </c:pt>
                <c:pt idx="3">
                  <c:v>0.66</c:v>
                </c:pt>
                <c:pt idx="4">
                  <c:v>0.78</c:v>
                </c:pt>
                <c:pt idx="5">
                  <c:v>0.73</c:v>
                </c:pt>
                <c:pt idx="6">
                  <c:v>0.64</c:v>
                </c:pt>
                <c:pt idx="7">
                  <c:v>0.66</c:v>
                </c:pt>
                <c:pt idx="8">
                  <c:v>0.61</c:v>
                </c:pt>
                <c:pt idx="9">
                  <c:v>0.66</c:v>
                </c:pt>
                <c:pt idx="10">
                  <c:v>0.67</c:v>
                </c:pt>
                <c:pt idx="11">
                  <c:v>0.64</c:v>
                </c:pt>
                <c:pt idx="12">
                  <c:v>0.66</c:v>
                </c:pt>
                <c:pt idx="13">
                  <c:v>0</c:v>
                </c:pt>
                <c:pt idx="14">
                  <c:v>0.51</c:v>
                </c:pt>
                <c:pt idx="15">
                  <c:v>0.61</c:v>
                </c:pt>
                <c:pt idx="16">
                  <c:v>0.61</c:v>
                </c:pt>
                <c:pt idx="17">
                  <c:v>0.59</c:v>
                </c:pt>
                <c:pt idx="18">
                  <c:v>0.4</c:v>
                </c:pt>
              </c:numCache>
            </c:numRef>
          </c:val>
        </c:ser>
        <c:ser>
          <c:idx val="1"/>
          <c:order val="1"/>
          <c:tx>
            <c:strRef>
              <c:f>Sheet1!$C$238</c:f>
              <c:strCache>
                <c:ptCount val="1"/>
                <c:pt idx="0">
                  <c:v>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Sheet1!$A$239:$A$257</c:f>
              <c:strCache>
                <c:ptCount val="19"/>
                <c:pt idx="0">
                  <c:v>Ave</c:v>
                </c:pt>
                <c:pt idx="1">
                  <c:v>Aha Clinic</c:v>
                </c:pt>
                <c:pt idx="2">
                  <c:v>Cen Dus Mobile VCT</c:v>
                </c:pt>
                <c:pt idx="3">
                  <c:v>Cen Dus VCT</c:v>
                </c:pt>
                <c:pt idx="4">
                  <c:v>Gih Clinic</c:v>
                </c:pt>
                <c:pt idx="5">
                  <c:v>Gik Clinic</c:v>
                </c:pt>
                <c:pt idx="6">
                  <c:v>Jal Clinic</c:v>
                </c:pt>
                <c:pt idx="7">
                  <c:v>Kab Clinic</c:v>
                </c:pt>
                <c:pt idx="8">
                  <c:v>Kac Clinic</c:v>
                </c:pt>
                <c:pt idx="9">
                  <c:v>Kag Clinic</c:v>
                </c:pt>
                <c:pt idx="10">
                  <c:v>Kay Clinic</c:v>
                </c:pt>
                <c:pt idx="11">
                  <c:v>Kib Hospital</c:v>
                </c:pt>
                <c:pt idx="12">
                  <c:v>Kim Clinic</c:v>
                </c:pt>
                <c:pt idx="13">
                  <c:v>Kim Prison</c:v>
                </c:pt>
                <c:pt idx="14">
                  <c:v>King Hospital</c:v>
                </c:pt>
                <c:pt idx="15">
                  <c:v>Kiny Clinic</c:v>
                </c:pt>
                <c:pt idx="16">
                  <c:v>Nya Clinic</c:v>
                </c:pt>
                <c:pt idx="17">
                  <c:v>Rub Clinic</c:v>
                </c:pt>
                <c:pt idx="18">
                  <c:v>Sol Ministry</c:v>
                </c:pt>
              </c:strCache>
            </c:strRef>
          </c:cat>
          <c:val>
            <c:numRef>
              <c:f>Sheet1!$C$239:$C$257</c:f>
              <c:numCache>
                <c:formatCode>0%</c:formatCode>
                <c:ptCount val="19"/>
                <c:pt idx="0">
                  <c:v>0.25</c:v>
                </c:pt>
                <c:pt idx="1">
                  <c:v>0.21</c:v>
                </c:pt>
                <c:pt idx="2">
                  <c:v>0.45</c:v>
                </c:pt>
                <c:pt idx="3">
                  <c:v>0.34</c:v>
                </c:pt>
                <c:pt idx="4">
                  <c:v>0.22</c:v>
                </c:pt>
                <c:pt idx="5">
                  <c:v>0.27</c:v>
                </c:pt>
                <c:pt idx="6">
                  <c:v>0.36</c:v>
                </c:pt>
                <c:pt idx="7">
                  <c:v>0.34</c:v>
                </c:pt>
                <c:pt idx="8">
                  <c:v>0.39</c:v>
                </c:pt>
                <c:pt idx="9">
                  <c:v>0.34</c:v>
                </c:pt>
                <c:pt idx="10">
                  <c:v>0.33</c:v>
                </c:pt>
                <c:pt idx="11">
                  <c:v>0.36</c:v>
                </c:pt>
                <c:pt idx="12">
                  <c:v>0.34</c:v>
                </c:pt>
                <c:pt idx="13">
                  <c:v>1</c:v>
                </c:pt>
                <c:pt idx="14">
                  <c:v>0.49</c:v>
                </c:pt>
                <c:pt idx="15">
                  <c:v>0.39</c:v>
                </c:pt>
                <c:pt idx="16">
                  <c:v>0.39</c:v>
                </c:pt>
                <c:pt idx="17">
                  <c:v>0.41</c:v>
                </c:pt>
                <c:pt idx="18">
                  <c:v>0.6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0696704"/>
        <c:axId val="150698240"/>
      </c:barChart>
      <c:catAx>
        <c:axId val="150696704"/>
        <c:scaling>
          <c:orientation val="minMax"/>
        </c:scaling>
        <c:delete val="0"/>
        <c:axPos val="b"/>
        <c:majorTickMark val="none"/>
        <c:minorTickMark val="none"/>
        <c:tickLblPos val="nextTo"/>
        <c:crossAx val="150698240"/>
        <c:crosses val="autoZero"/>
        <c:auto val="1"/>
        <c:lblAlgn val="ctr"/>
        <c:lblOffset val="100"/>
        <c:noMultiLvlLbl val="0"/>
      </c:catAx>
      <c:valAx>
        <c:axId val="150698240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% of Clients</a:t>
                </a:r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150696704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Sheet1!$B$278</c:f>
              <c:strCache>
                <c:ptCount val="1"/>
                <c:pt idx="0">
                  <c:v>Female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Sheet1!$A$279:$A$297</c:f>
              <c:strCache>
                <c:ptCount val="19"/>
                <c:pt idx="0">
                  <c:v>Ave</c:v>
                </c:pt>
                <c:pt idx="1">
                  <c:v>Aha Clinic</c:v>
                </c:pt>
                <c:pt idx="2">
                  <c:v>Gih Clinic</c:v>
                </c:pt>
                <c:pt idx="3">
                  <c:v>Gik Clinic</c:v>
                </c:pt>
                <c:pt idx="4">
                  <c:v>Gik 2 Clinic</c:v>
                </c:pt>
                <c:pt idx="5">
                  <c:v>Jal Clinic</c:v>
                </c:pt>
                <c:pt idx="6">
                  <c:v>Kab Clinic</c:v>
                </c:pt>
                <c:pt idx="7">
                  <c:v>Kac Clinic</c:v>
                </c:pt>
                <c:pt idx="8">
                  <c:v>Kag Clinic</c:v>
                </c:pt>
                <c:pt idx="9">
                  <c:v>Kay Clinic</c:v>
                </c:pt>
                <c:pt idx="10">
                  <c:v>Kib Hospital</c:v>
                </c:pt>
                <c:pt idx="11">
                  <c:v>Kim Clinic</c:v>
                </c:pt>
                <c:pt idx="12">
                  <c:v>Kim Prison</c:v>
                </c:pt>
                <c:pt idx="13">
                  <c:v>King Hospital</c:v>
                </c:pt>
                <c:pt idx="14">
                  <c:v>Kiny Clinic</c:v>
                </c:pt>
                <c:pt idx="15">
                  <c:v>Ner Hospital</c:v>
                </c:pt>
                <c:pt idx="16">
                  <c:v>Ndu Clinic</c:v>
                </c:pt>
                <c:pt idx="17">
                  <c:v>Rub Clinic</c:v>
                </c:pt>
                <c:pt idx="18">
                  <c:v>Sol Ministry</c:v>
                </c:pt>
              </c:strCache>
            </c:strRef>
          </c:cat>
          <c:val>
            <c:numRef>
              <c:f>Sheet1!$B$279:$B$297</c:f>
              <c:numCache>
                <c:formatCode>0%</c:formatCode>
                <c:ptCount val="19"/>
                <c:pt idx="0">
                  <c:v>0.68</c:v>
                </c:pt>
                <c:pt idx="1">
                  <c:v>1</c:v>
                </c:pt>
                <c:pt idx="2">
                  <c:v>0.74</c:v>
                </c:pt>
                <c:pt idx="3">
                  <c:v>0.56000000000000005</c:v>
                </c:pt>
                <c:pt idx="4">
                  <c:v>0.92</c:v>
                </c:pt>
                <c:pt idx="5">
                  <c:v>0.6</c:v>
                </c:pt>
                <c:pt idx="6">
                  <c:v>0.59</c:v>
                </c:pt>
                <c:pt idx="7">
                  <c:v>0.71</c:v>
                </c:pt>
                <c:pt idx="8">
                  <c:v>0.52</c:v>
                </c:pt>
                <c:pt idx="9">
                  <c:v>0.52</c:v>
                </c:pt>
                <c:pt idx="10">
                  <c:v>0.56999999999999995</c:v>
                </c:pt>
                <c:pt idx="11">
                  <c:v>0.52</c:v>
                </c:pt>
                <c:pt idx="12">
                  <c:v>0</c:v>
                </c:pt>
                <c:pt idx="13">
                  <c:v>0.47</c:v>
                </c:pt>
                <c:pt idx="14">
                  <c:v>0.56000000000000005</c:v>
                </c:pt>
                <c:pt idx="15">
                  <c:v>0.5</c:v>
                </c:pt>
                <c:pt idx="16">
                  <c:v>0.3</c:v>
                </c:pt>
                <c:pt idx="17">
                  <c:v>0.6</c:v>
                </c:pt>
                <c:pt idx="18">
                  <c:v>0.53</c:v>
                </c:pt>
              </c:numCache>
            </c:numRef>
          </c:val>
        </c:ser>
        <c:ser>
          <c:idx val="1"/>
          <c:order val="1"/>
          <c:tx>
            <c:strRef>
              <c:f>Sheet1!$C$278</c:f>
              <c:strCache>
                <c:ptCount val="1"/>
                <c:pt idx="0">
                  <c:v>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Sheet1!$A$279:$A$297</c:f>
              <c:strCache>
                <c:ptCount val="19"/>
                <c:pt idx="0">
                  <c:v>Ave</c:v>
                </c:pt>
                <c:pt idx="1">
                  <c:v>Aha Clinic</c:v>
                </c:pt>
                <c:pt idx="2">
                  <c:v>Gih Clinic</c:v>
                </c:pt>
                <c:pt idx="3">
                  <c:v>Gik Clinic</c:v>
                </c:pt>
                <c:pt idx="4">
                  <c:v>Gik 2 Clinic</c:v>
                </c:pt>
                <c:pt idx="5">
                  <c:v>Jal Clinic</c:v>
                </c:pt>
                <c:pt idx="6">
                  <c:v>Kab Clinic</c:v>
                </c:pt>
                <c:pt idx="7">
                  <c:v>Kac Clinic</c:v>
                </c:pt>
                <c:pt idx="8">
                  <c:v>Kag Clinic</c:v>
                </c:pt>
                <c:pt idx="9">
                  <c:v>Kay Clinic</c:v>
                </c:pt>
                <c:pt idx="10">
                  <c:v>Kib Hospital</c:v>
                </c:pt>
                <c:pt idx="11">
                  <c:v>Kim Clinic</c:v>
                </c:pt>
                <c:pt idx="12">
                  <c:v>Kim Prison</c:v>
                </c:pt>
                <c:pt idx="13">
                  <c:v>King Hospital</c:v>
                </c:pt>
                <c:pt idx="14">
                  <c:v>Kiny Clinic</c:v>
                </c:pt>
                <c:pt idx="15">
                  <c:v>Ner Hospital</c:v>
                </c:pt>
                <c:pt idx="16">
                  <c:v>Ndu Clinic</c:v>
                </c:pt>
                <c:pt idx="17">
                  <c:v>Rub Clinic</c:v>
                </c:pt>
                <c:pt idx="18">
                  <c:v>Sol Ministry</c:v>
                </c:pt>
              </c:strCache>
            </c:strRef>
          </c:cat>
          <c:val>
            <c:numRef>
              <c:f>Sheet1!$C$279:$C$297</c:f>
              <c:numCache>
                <c:formatCode>0%</c:formatCode>
                <c:ptCount val="19"/>
                <c:pt idx="0">
                  <c:v>0.32</c:v>
                </c:pt>
                <c:pt idx="1">
                  <c:v>0</c:v>
                </c:pt>
                <c:pt idx="2">
                  <c:v>0.26</c:v>
                </c:pt>
                <c:pt idx="3">
                  <c:v>0.44</c:v>
                </c:pt>
                <c:pt idx="4">
                  <c:v>0.08</c:v>
                </c:pt>
                <c:pt idx="5">
                  <c:v>0.4</c:v>
                </c:pt>
                <c:pt idx="6">
                  <c:v>0.41</c:v>
                </c:pt>
                <c:pt idx="7">
                  <c:v>0.28999999999999998</c:v>
                </c:pt>
                <c:pt idx="8">
                  <c:v>0.48</c:v>
                </c:pt>
                <c:pt idx="9">
                  <c:v>0.48</c:v>
                </c:pt>
                <c:pt idx="10">
                  <c:v>0.43</c:v>
                </c:pt>
                <c:pt idx="11">
                  <c:v>0.48</c:v>
                </c:pt>
                <c:pt idx="12">
                  <c:v>1</c:v>
                </c:pt>
                <c:pt idx="13">
                  <c:v>0.53</c:v>
                </c:pt>
                <c:pt idx="14">
                  <c:v>0.44</c:v>
                </c:pt>
                <c:pt idx="15">
                  <c:v>0.5</c:v>
                </c:pt>
                <c:pt idx="16">
                  <c:v>0.7</c:v>
                </c:pt>
                <c:pt idx="17">
                  <c:v>0.4</c:v>
                </c:pt>
                <c:pt idx="18">
                  <c:v>0.47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0863872"/>
        <c:axId val="150865408"/>
      </c:barChart>
      <c:catAx>
        <c:axId val="150863872"/>
        <c:scaling>
          <c:orientation val="minMax"/>
        </c:scaling>
        <c:delete val="0"/>
        <c:axPos val="b"/>
        <c:majorTickMark val="none"/>
        <c:minorTickMark val="none"/>
        <c:tickLblPos val="nextTo"/>
        <c:crossAx val="150865408"/>
        <c:crosses val="autoZero"/>
        <c:auto val="1"/>
        <c:lblAlgn val="ctr"/>
        <c:lblOffset val="100"/>
        <c:noMultiLvlLbl val="0"/>
      </c:catAx>
      <c:valAx>
        <c:axId val="150865408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% of Clients</a:t>
                </a:r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15086387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Sheet1!$B$318</c:f>
              <c:strCache>
                <c:ptCount val="1"/>
                <c:pt idx="0">
                  <c:v>Female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Sheet1!$A$319:$A$337</c:f>
              <c:strCache>
                <c:ptCount val="19"/>
                <c:pt idx="0">
                  <c:v>Ave</c:v>
                </c:pt>
                <c:pt idx="1">
                  <c:v>Aha Clinic</c:v>
                </c:pt>
                <c:pt idx="2">
                  <c:v>Gih Clinic</c:v>
                </c:pt>
                <c:pt idx="3">
                  <c:v>Gik Clinic</c:v>
                </c:pt>
                <c:pt idx="4">
                  <c:v>Gik 2 Clinic</c:v>
                </c:pt>
                <c:pt idx="5">
                  <c:v>Jal Clinic</c:v>
                </c:pt>
                <c:pt idx="6">
                  <c:v>Kab Clinic</c:v>
                </c:pt>
                <c:pt idx="7">
                  <c:v>Kac Clinic</c:v>
                </c:pt>
                <c:pt idx="8">
                  <c:v>Kag Clinic</c:v>
                </c:pt>
                <c:pt idx="9">
                  <c:v>Kay Clinic</c:v>
                </c:pt>
                <c:pt idx="10">
                  <c:v>Kib Hospital</c:v>
                </c:pt>
                <c:pt idx="11">
                  <c:v>Kim Clinic</c:v>
                </c:pt>
                <c:pt idx="12">
                  <c:v>Kim Prison</c:v>
                </c:pt>
                <c:pt idx="13">
                  <c:v>King Hospital</c:v>
                </c:pt>
                <c:pt idx="14">
                  <c:v>Kiny Clinic</c:v>
                </c:pt>
                <c:pt idx="15">
                  <c:v>Ner Hospital</c:v>
                </c:pt>
                <c:pt idx="16">
                  <c:v>Ndu Clinic</c:v>
                </c:pt>
                <c:pt idx="17">
                  <c:v>Rub Clinic</c:v>
                </c:pt>
                <c:pt idx="18">
                  <c:v>Sol Ministry</c:v>
                </c:pt>
              </c:strCache>
            </c:strRef>
          </c:cat>
          <c:val>
            <c:numRef>
              <c:f>Sheet1!$B$319:$B$337</c:f>
              <c:numCache>
                <c:formatCode>0%</c:formatCode>
                <c:ptCount val="19"/>
                <c:pt idx="0">
                  <c:v>0.68</c:v>
                </c:pt>
                <c:pt idx="1">
                  <c:v>1</c:v>
                </c:pt>
                <c:pt idx="2">
                  <c:v>0.74</c:v>
                </c:pt>
                <c:pt idx="3">
                  <c:v>0.56000000000000005</c:v>
                </c:pt>
                <c:pt idx="4">
                  <c:v>0.92</c:v>
                </c:pt>
                <c:pt idx="5">
                  <c:v>0.6</c:v>
                </c:pt>
                <c:pt idx="6">
                  <c:v>0.59</c:v>
                </c:pt>
                <c:pt idx="7">
                  <c:v>0.71</c:v>
                </c:pt>
                <c:pt idx="8">
                  <c:v>0.52</c:v>
                </c:pt>
                <c:pt idx="9">
                  <c:v>0.52</c:v>
                </c:pt>
                <c:pt idx="10">
                  <c:v>0.56999999999999995</c:v>
                </c:pt>
                <c:pt idx="11">
                  <c:v>0.52</c:v>
                </c:pt>
                <c:pt idx="12">
                  <c:v>0</c:v>
                </c:pt>
                <c:pt idx="13">
                  <c:v>0.47</c:v>
                </c:pt>
                <c:pt idx="14">
                  <c:v>0.56999999999999995</c:v>
                </c:pt>
                <c:pt idx="15">
                  <c:v>0.5</c:v>
                </c:pt>
                <c:pt idx="16">
                  <c:v>0.3</c:v>
                </c:pt>
                <c:pt idx="17">
                  <c:v>0.56000000000000005</c:v>
                </c:pt>
                <c:pt idx="18">
                  <c:v>0.53</c:v>
                </c:pt>
              </c:numCache>
            </c:numRef>
          </c:val>
        </c:ser>
        <c:ser>
          <c:idx val="1"/>
          <c:order val="1"/>
          <c:tx>
            <c:strRef>
              <c:f>Sheet1!$C$318</c:f>
              <c:strCache>
                <c:ptCount val="1"/>
                <c:pt idx="0">
                  <c:v>Male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Sheet1!$A$319:$A$337</c:f>
              <c:strCache>
                <c:ptCount val="19"/>
                <c:pt idx="0">
                  <c:v>Ave</c:v>
                </c:pt>
                <c:pt idx="1">
                  <c:v>Aha Clinic</c:v>
                </c:pt>
                <c:pt idx="2">
                  <c:v>Gih Clinic</c:v>
                </c:pt>
                <c:pt idx="3">
                  <c:v>Gik Clinic</c:v>
                </c:pt>
                <c:pt idx="4">
                  <c:v>Gik 2 Clinic</c:v>
                </c:pt>
                <c:pt idx="5">
                  <c:v>Jal Clinic</c:v>
                </c:pt>
                <c:pt idx="6">
                  <c:v>Kab Clinic</c:v>
                </c:pt>
                <c:pt idx="7">
                  <c:v>Kac Clinic</c:v>
                </c:pt>
                <c:pt idx="8">
                  <c:v>Kag Clinic</c:v>
                </c:pt>
                <c:pt idx="9">
                  <c:v>Kay Clinic</c:v>
                </c:pt>
                <c:pt idx="10">
                  <c:v>Kib Hospital</c:v>
                </c:pt>
                <c:pt idx="11">
                  <c:v>Kim Clinic</c:v>
                </c:pt>
                <c:pt idx="12">
                  <c:v>Kim Prison</c:v>
                </c:pt>
                <c:pt idx="13">
                  <c:v>King Hospital</c:v>
                </c:pt>
                <c:pt idx="14">
                  <c:v>Kiny Clinic</c:v>
                </c:pt>
                <c:pt idx="15">
                  <c:v>Ner Hospital</c:v>
                </c:pt>
                <c:pt idx="16">
                  <c:v>Ndu Clinic</c:v>
                </c:pt>
                <c:pt idx="17">
                  <c:v>Rub Clinic</c:v>
                </c:pt>
                <c:pt idx="18">
                  <c:v>Sol Ministry</c:v>
                </c:pt>
              </c:strCache>
            </c:strRef>
          </c:cat>
          <c:val>
            <c:numRef>
              <c:f>Sheet1!$C$319:$C$337</c:f>
              <c:numCache>
                <c:formatCode>0%</c:formatCode>
                <c:ptCount val="19"/>
                <c:pt idx="0">
                  <c:v>0.32</c:v>
                </c:pt>
                <c:pt idx="1">
                  <c:v>0</c:v>
                </c:pt>
                <c:pt idx="2">
                  <c:v>0.26</c:v>
                </c:pt>
                <c:pt idx="3">
                  <c:v>0.44</c:v>
                </c:pt>
                <c:pt idx="4">
                  <c:v>0.08</c:v>
                </c:pt>
                <c:pt idx="5">
                  <c:v>0.4</c:v>
                </c:pt>
                <c:pt idx="6">
                  <c:v>0.41</c:v>
                </c:pt>
                <c:pt idx="7">
                  <c:v>0.28999999999999998</c:v>
                </c:pt>
                <c:pt idx="8">
                  <c:v>0.48</c:v>
                </c:pt>
                <c:pt idx="9">
                  <c:v>0.48</c:v>
                </c:pt>
                <c:pt idx="10">
                  <c:v>0.43</c:v>
                </c:pt>
                <c:pt idx="11">
                  <c:v>0.48</c:v>
                </c:pt>
                <c:pt idx="12">
                  <c:v>1</c:v>
                </c:pt>
                <c:pt idx="13">
                  <c:v>0.53</c:v>
                </c:pt>
                <c:pt idx="14">
                  <c:v>0.43</c:v>
                </c:pt>
                <c:pt idx="15">
                  <c:v>0.5</c:v>
                </c:pt>
                <c:pt idx="16">
                  <c:v>0.7</c:v>
                </c:pt>
                <c:pt idx="17">
                  <c:v>0.44</c:v>
                </c:pt>
                <c:pt idx="18">
                  <c:v>0.47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0891904"/>
        <c:axId val="150897792"/>
      </c:barChart>
      <c:catAx>
        <c:axId val="150891904"/>
        <c:scaling>
          <c:orientation val="minMax"/>
        </c:scaling>
        <c:delete val="0"/>
        <c:axPos val="b"/>
        <c:majorTickMark val="none"/>
        <c:minorTickMark val="none"/>
        <c:tickLblPos val="nextTo"/>
        <c:crossAx val="150897792"/>
        <c:crosses val="autoZero"/>
        <c:auto val="1"/>
        <c:lblAlgn val="ctr"/>
        <c:lblOffset val="100"/>
        <c:noMultiLvlLbl val="0"/>
      </c:catAx>
      <c:valAx>
        <c:axId val="150897792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en-US"/>
                  <a:t>% of Clients</a:t>
                </a:r>
              </a:p>
            </c:rich>
          </c:tx>
          <c:overlay val="0"/>
        </c:title>
        <c:numFmt formatCode="0%" sourceLinked="1"/>
        <c:majorTickMark val="out"/>
        <c:minorTickMark val="none"/>
        <c:tickLblPos val="nextTo"/>
        <c:crossAx val="150891904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41</Pages>
  <Words>2894</Words>
  <Characters>16496</Characters>
  <Application>Microsoft Office Word</Application>
  <DocSecurity>0</DocSecurity>
  <Lines>137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Futures Group</Company>
  <LinksUpToDate>false</LinksUpToDate>
  <CharactersWithSpaces>19352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Eric Geers</dc:creator>
  <cp:lastModifiedBy>Samhita</cp:lastModifiedBy>
  <cp:revision>2</cp:revision>
  <cp:lastPrinted>2013-06-12T15:26:00Z</cp:lastPrinted>
  <dcterms:created xsi:type="dcterms:W3CDTF">2013-11-20T15:52:00Z</dcterms:created>
  <dcterms:modified xsi:type="dcterms:W3CDTF">2013-11-20T15:52:00Z</dcterms:modified>
</cp:coreProperties>
</file>